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93" w:rsidRPr="00CB1004" w:rsidRDefault="00EB5D93" w:rsidP="005079F7">
      <w:pPr>
        <w:spacing w:after="0" w:line="240" w:lineRule="auto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5079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50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1C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</w:t>
      </w:r>
      <w:r w:rsidR="00F7000C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F7000C" w:rsidRPr="00510DBE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7000C">
        <w:rPr>
          <w:rFonts w:ascii="Times New Roman" w:hAnsi="Times New Roman" w:cs="Times New Roman"/>
          <w:sz w:val="28"/>
          <w:szCs w:val="28"/>
        </w:rPr>
        <w:t>ей</w:t>
      </w:r>
      <w:r w:rsidR="00F7000C" w:rsidRPr="00510DBE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хозяйство), на возмещение части затрат без учета налога на добавленную стоимость, связанных </w:t>
      </w:r>
      <w:r w:rsidR="00F7000C" w:rsidRPr="005079F7">
        <w:rPr>
          <w:rFonts w:ascii="Times New Roman" w:hAnsi="Times New Roman" w:cs="Times New Roman"/>
          <w:b/>
          <w:sz w:val="28"/>
          <w:szCs w:val="28"/>
        </w:rPr>
        <w:t>с проведением мероприятий в области известкования кислых почв на пашне</w:t>
      </w:r>
      <w:r w:rsidR="00F7000C" w:rsidRPr="00510DBE">
        <w:rPr>
          <w:rFonts w:ascii="Times New Roman" w:hAnsi="Times New Roman" w:cs="Times New Roman"/>
          <w:sz w:val="28"/>
          <w:szCs w:val="28"/>
        </w:rPr>
        <w:t xml:space="preserve"> в текущем финансовом году и (или) отчетном финансовом году, софинансируемой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047" w:rsidRDefault="00CC6047" w:rsidP="00CC6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апреля 2022</w:t>
      </w:r>
      <w:r w:rsidRPr="004D74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047" w:rsidRDefault="00CC6047" w:rsidP="00CC6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апреля 2022 года.</w:t>
      </w:r>
    </w:p>
    <w:p w:rsidR="0073388A" w:rsidRDefault="00EB5D93" w:rsidP="007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73388A">
        <w:rPr>
          <w:rFonts w:ascii="Times New Roman" w:hAnsi="Times New Roman" w:cs="Times New Roman"/>
          <w:sz w:val="28"/>
          <w:szCs w:val="28"/>
        </w:rPr>
        <w:t>Место приема заявок: Управления сельского хозяйства и продовольствия Министерства в муниципальных районах Республики Татарстан (далее – Управление), согласно приложению.</w:t>
      </w:r>
    </w:p>
    <w:p w:rsidR="005079F7" w:rsidRDefault="005079F7" w:rsidP="007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17" w:rsidRDefault="006C61A9" w:rsidP="001C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Целью предоставления субсидий является</w:t>
      </w:r>
      <w:r w:rsidR="00F7000C">
        <w:rPr>
          <w:rFonts w:ascii="Times New Roman" w:hAnsi="Times New Roman" w:cs="Times New Roman"/>
          <w:sz w:val="28"/>
          <w:szCs w:val="28"/>
        </w:rPr>
        <w:t xml:space="preserve"> </w:t>
      </w:r>
      <w:r w:rsidR="00F7000C" w:rsidRPr="00510DBE">
        <w:rPr>
          <w:rFonts w:ascii="Times New Roman" w:hAnsi="Times New Roman" w:cs="Times New Roman"/>
          <w:sz w:val="28"/>
          <w:szCs w:val="28"/>
        </w:rPr>
        <w:t>мероприяти</w:t>
      </w:r>
      <w:r w:rsidR="00F7000C">
        <w:rPr>
          <w:rFonts w:ascii="Times New Roman" w:hAnsi="Times New Roman" w:cs="Times New Roman"/>
          <w:sz w:val="28"/>
          <w:szCs w:val="28"/>
        </w:rPr>
        <w:t>я</w:t>
      </w:r>
      <w:r w:rsidR="00F7000C" w:rsidRPr="00510DBE">
        <w:rPr>
          <w:rFonts w:ascii="Times New Roman" w:hAnsi="Times New Roman" w:cs="Times New Roman"/>
          <w:sz w:val="28"/>
          <w:szCs w:val="28"/>
        </w:rPr>
        <w:t xml:space="preserve"> в области известкования кислых почв на пашне</w:t>
      </w:r>
      <w:r w:rsidR="00F7000C">
        <w:rPr>
          <w:rFonts w:ascii="Times New Roman" w:hAnsi="Times New Roman" w:cs="Times New Roman"/>
          <w:sz w:val="28"/>
          <w:szCs w:val="28"/>
        </w:rPr>
        <w:t>:</w:t>
      </w:r>
    </w:p>
    <w:p w:rsidR="00F7000C" w:rsidRPr="00510DBE" w:rsidRDefault="00F7000C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разработка проектной документации на проведение известкования кислых почв на основании данных агрохимического обследования полей (далее - проектная документация);</w:t>
      </w:r>
    </w:p>
    <w:p w:rsidR="00F7000C" w:rsidRPr="00510DBE" w:rsidRDefault="00F7000C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приобретение мелиорантов почвы известковых для проведения работ по известкованию кислых почв, включенных в Государственный каталог пестицидов и агрохимикатов, разрешенных к применению на территории Российской Федерации (далее - известковые мелиоранты);</w:t>
      </w:r>
    </w:p>
    <w:p w:rsidR="00F7000C" w:rsidRPr="00510DBE" w:rsidRDefault="00F7000C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осуществление транспортных расходов по доставке известковых мелиорантов от места их приобретения до места проведения известкования кислых почв (далее - транспортные расходы);</w:t>
      </w:r>
    </w:p>
    <w:p w:rsidR="00F7000C" w:rsidRDefault="00F7000C" w:rsidP="001C0A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проведение технологических работ по внесению известковых мелиорантов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DBE">
        <w:rPr>
          <w:rFonts w:ascii="Times New Roman" w:hAnsi="Times New Roman" w:cs="Times New Roman"/>
          <w:sz w:val="28"/>
          <w:szCs w:val="28"/>
        </w:rPr>
        <w:t xml:space="preserve">(далее - технологические работы). </w:t>
      </w:r>
    </w:p>
    <w:p w:rsidR="00284CF7" w:rsidRDefault="00284CF7" w:rsidP="001C0A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0F2" w:rsidRDefault="004430F2" w:rsidP="001C0A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площадь пашни, на которой </w:t>
      </w:r>
      <w:r w:rsidRPr="004430F2">
        <w:rPr>
          <w:rFonts w:ascii="Times New Roman" w:hAnsi="Times New Roman" w:cs="Times New Roman"/>
          <w:sz w:val="28"/>
          <w:szCs w:val="28"/>
        </w:rPr>
        <w:t>проведено известкование кислых почв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DBE">
        <w:rPr>
          <w:rFonts w:ascii="Times New Roman" w:hAnsi="Times New Roman" w:cs="Times New Roman"/>
          <w:sz w:val="28"/>
          <w:szCs w:val="28"/>
        </w:rPr>
        <w:t>в текущем финансовом году и (или) отчетном финансовом году по состоянию на 31 декабря текущего финансового года, гектаров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0F2" w:rsidRDefault="004430F2" w:rsidP="001C0A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B74" w:rsidRDefault="007F5B74" w:rsidP="001C0A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7" w:history="1"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4D74EC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Интернет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Деятельность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Финансирование АПК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Отбор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4430F2">
        <w:rPr>
          <w:rFonts w:ascii="Times New Roman" w:hAnsi="Times New Roman" w:cs="Times New Roman"/>
          <w:sz w:val="28"/>
          <w:szCs w:val="28"/>
        </w:rPr>
        <w:t xml:space="preserve">Известкование кислых почв на пашне. </w:t>
      </w:r>
      <w:r w:rsidR="00E27343">
        <w:rPr>
          <w:rFonts w:ascii="Times New Roman" w:hAnsi="Times New Roman" w:cs="Times New Roman"/>
          <w:sz w:val="28"/>
          <w:szCs w:val="28"/>
        </w:rPr>
        <w:t xml:space="preserve">С </w:t>
      </w:r>
      <w:r w:rsidR="004430F2">
        <w:rPr>
          <w:rFonts w:ascii="Times New Roman" w:hAnsi="Times New Roman" w:cs="Times New Roman"/>
          <w:sz w:val="28"/>
          <w:szCs w:val="28"/>
        </w:rPr>
        <w:t>21.03.</w:t>
      </w:r>
      <w:r w:rsidR="00E27343">
        <w:rPr>
          <w:rFonts w:ascii="Times New Roman" w:hAnsi="Times New Roman" w:cs="Times New Roman"/>
          <w:sz w:val="28"/>
          <w:szCs w:val="28"/>
        </w:rPr>
        <w:t xml:space="preserve">2022 по </w:t>
      </w:r>
      <w:r w:rsidR="004430F2">
        <w:rPr>
          <w:rFonts w:ascii="Times New Roman" w:hAnsi="Times New Roman" w:cs="Times New Roman"/>
          <w:sz w:val="28"/>
          <w:szCs w:val="28"/>
        </w:rPr>
        <w:t>19.04.2022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>.</w:t>
      </w:r>
    </w:p>
    <w:p w:rsidR="005079F7" w:rsidRDefault="005079F7" w:rsidP="001C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D" w:rsidRPr="0078577D" w:rsidRDefault="0078577D" w:rsidP="001C0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77D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0022E2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 по производству и реализа</w:t>
      </w:r>
      <w:r>
        <w:rPr>
          <w:rFonts w:ascii="Times New Roman" w:hAnsi="Times New Roman" w:cs="Times New Roman"/>
          <w:sz w:val="28"/>
          <w:szCs w:val="28"/>
        </w:rPr>
        <w:t>ции растениеводческой продукции;</w:t>
      </w:r>
    </w:p>
    <w:p w:rsidR="000022E2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E2">
        <w:rPr>
          <w:rFonts w:ascii="Times New Roman" w:hAnsi="Times New Roman" w:cs="Times New Roman"/>
          <w:sz w:val="28"/>
          <w:szCs w:val="28"/>
        </w:rPr>
        <w:t>наличие планового объема производства сельскохозяйственной продукции на три года на землях, на которых реализован проект мелиорации.</w:t>
      </w:r>
    </w:p>
    <w:p w:rsidR="005079F7" w:rsidRDefault="005079F7" w:rsidP="001C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D" w:rsidRPr="0078577D" w:rsidRDefault="0078577D" w:rsidP="001C0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77D">
        <w:rPr>
          <w:rFonts w:ascii="Times New Roman" w:hAnsi="Times New Roman" w:cs="Times New Roman"/>
          <w:sz w:val="28"/>
          <w:szCs w:val="28"/>
        </w:rPr>
        <w:t>Участник отбора на дату, не превышающую 15 рабочих дней до даты подачи заявки, должен соответствовать следующим требованиям: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участник отбора - юридическое лицо не находится в процессе реорганизации,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A0DFB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hyperlink w:anchor="P502" w:history="1">
        <w:r w:rsidRPr="00510DB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05567">
        <w:rPr>
          <w:rFonts w:ascii="Times New Roman" w:hAnsi="Times New Roman" w:cs="Times New Roman"/>
          <w:sz w:val="28"/>
          <w:szCs w:val="28"/>
        </w:rPr>
        <w:t xml:space="preserve"> </w:t>
      </w:r>
      <w:r w:rsidRPr="000022E2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E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E2">
        <w:rPr>
          <w:rFonts w:ascii="Times New Roman" w:hAnsi="Times New Roman" w:cs="Times New Roman"/>
          <w:sz w:val="28"/>
          <w:szCs w:val="28"/>
        </w:rPr>
        <w:t>части затрат, связанных с проведением мероприятий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E2">
        <w:rPr>
          <w:rFonts w:ascii="Times New Roman" w:hAnsi="Times New Roman" w:cs="Times New Roman"/>
          <w:sz w:val="28"/>
          <w:szCs w:val="28"/>
        </w:rPr>
        <w:t>известкования кислых почв на пашне, софинансируемой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E2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90556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905567" w:rsidRPr="005A0DFB">
        <w:rPr>
          <w:rFonts w:ascii="Times New Roman" w:hAnsi="Times New Roman" w:cs="Times New Roman"/>
          <w:sz w:val="28"/>
          <w:szCs w:val="28"/>
        </w:rPr>
        <w:t>.</w:t>
      </w:r>
    </w:p>
    <w:p w:rsidR="001C0A1A" w:rsidRDefault="001C0A1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Для участия в отборе на получение субсидии участник отбора представляет в Управление следующие документы: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5"/>
      <w:bookmarkEnd w:id="1"/>
      <w:r w:rsidRPr="00510DBE">
        <w:rPr>
          <w:rFonts w:ascii="Times New Roman" w:hAnsi="Times New Roman" w:cs="Times New Roman"/>
          <w:sz w:val="28"/>
          <w:szCs w:val="28"/>
        </w:rPr>
        <w:t xml:space="preserve"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</w:t>
      </w:r>
      <w:hyperlink w:anchor="P528" w:history="1">
        <w:r w:rsidRPr="00510DBE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510DB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510DBE">
        <w:rPr>
          <w:rFonts w:ascii="Times New Roman" w:hAnsi="Times New Roman" w:cs="Times New Roman"/>
          <w:sz w:val="28"/>
          <w:szCs w:val="28"/>
        </w:rPr>
        <w:lastRenderedPageBreak/>
        <w:t>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 и иной информации об участнике отбора, связанной с отбором, а также на обработку персональных данных (для физического лица)</w:t>
      </w:r>
      <w:r w:rsidR="004070A2">
        <w:rPr>
          <w:rFonts w:ascii="Times New Roman" w:hAnsi="Times New Roman" w:cs="Times New Roman"/>
          <w:sz w:val="28"/>
          <w:szCs w:val="28"/>
        </w:rPr>
        <w:t xml:space="preserve"> </w:t>
      </w:r>
      <w:r w:rsidR="004070A2" w:rsidRPr="004070A2">
        <w:rPr>
          <w:rFonts w:ascii="Times New Roman" w:hAnsi="Times New Roman" w:cs="Times New Roman"/>
          <w:sz w:val="28"/>
          <w:szCs w:val="28"/>
        </w:rPr>
        <w:t>и справку о плановом объеме производства сельскохозяйственной продукции на три года на землях, на которых реализован проект мелиорации, по форме, утвержденной приказом Министерства</w:t>
      </w:r>
      <w:r w:rsidRPr="00510DBE">
        <w:rPr>
          <w:rFonts w:ascii="Times New Roman" w:hAnsi="Times New Roman" w:cs="Times New Roman"/>
          <w:sz w:val="28"/>
          <w:szCs w:val="28"/>
        </w:rPr>
        <w:t>;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заверенную в установленном порядке,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выданные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справку-расчет о причитающейся субсидии по форме, утвержденной Министерством;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копию проектной документации на проведение мероприятий в области известкования кислых почв на основании данных агрохимического обследования полей, заверенную получателем;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копии договоров подряда на выполнение работ в текущем финансовом году и (или) отчетном финансовом году по известкованию кислых почв (в случае привлечения подрядной организации);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копии актов о выполненных работах в текущем финансовом году и (или) отчетном финансовом году по известкованию кислых почв по форме, утвержденной приказом Министерства;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документы, подтверждающие произведенные затраты по известкованию кислых почв в текущем финансовом году и (или) отчетном финансовом году (копии договоров поставки (купли-продажи) мелиорантов, платежные поручения, накладные, счета-фактуры, внутрихозяйственные документы на транспортировку и внесение известковых мелиорантов);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сведения из налогового органа о применяемой системе налогообложения 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Копии представленных документов заверяются участником отбора.</w:t>
      </w:r>
    </w:p>
    <w:p w:rsidR="000022E2" w:rsidRPr="00510DBE" w:rsidRDefault="000022E2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в любое время до завершения </w:t>
      </w:r>
      <w:r w:rsidRPr="00510DBE">
        <w:rPr>
          <w:rFonts w:ascii="Times New Roman" w:hAnsi="Times New Roman" w:cs="Times New Roman"/>
          <w:sz w:val="28"/>
          <w:szCs w:val="28"/>
        </w:rPr>
        <w:lastRenderedPageBreak/>
        <w:t>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</w:t>
      </w:r>
    </w:p>
    <w:p w:rsidR="000022E2" w:rsidRDefault="000022E2" w:rsidP="001C0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BAA" w:rsidRPr="003C3BAA" w:rsidRDefault="003C3BAA" w:rsidP="001C0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BAA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:rsidR="00761571" w:rsidRPr="00761571" w:rsidRDefault="00761571" w:rsidP="001C0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71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указанным в пункте 6 настоящего Порядка;</w:t>
      </w:r>
    </w:p>
    <w:p w:rsidR="00761571" w:rsidRPr="00761571" w:rsidRDefault="00761571" w:rsidP="001C0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71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761571" w:rsidRPr="00761571" w:rsidRDefault="00761571" w:rsidP="001C0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7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61571" w:rsidRPr="00761571" w:rsidRDefault="00761571" w:rsidP="001C0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71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заявки;</w:t>
      </w:r>
    </w:p>
    <w:p w:rsidR="00761571" w:rsidRPr="00761571" w:rsidRDefault="00761571" w:rsidP="001C0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71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критериям, указанным в пункте 5 настоящего Порядка;</w:t>
      </w:r>
    </w:p>
    <w:p w:rsidR="005A0DFB" w:rsidRDefault="00761571" w:rsidP="001C0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71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</w:t>
      </w:r>
      <w:r w:rsidR="005A0DFB" w:rsidRPr="005A0DFB">
        <w:rPr>
          <w:rFonts w:ascii="Times New Roman" w:hAnsi="Times New Roman" w:cs="Times New Roman"/>
          <w:sz w:val="28"/>
          <w:szCs w:val="28"/>
        </w:rPr>
        <w:t>.</w:t>
      </w:r>
    </w:p>
    <w:p w:rsidR="00761571" w:rsidRDefault="00761571" w:rsidP="001C0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571" w:rsidRPr="00510DBE" w:rsidRDefault="00761571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Управление:</w:t>
      </w:r>
    </w:p>
    <w:p w:rsidR="00761571" w:rsidRPr="00510DBE" w:rsidRDefault="00761571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 xml:space="preserve">в течение срока </w:t>
      </w:r>
      <w:r w:rsidRPr="00510DBE">
        <w:rPr>
          <w:rFonts w:ascii="Times New Roman" w:hAnsi="Times New Roman" w:cs="Times New Roman"/>
          <w:color w:val="000000" w:themeColor="text1"/>
          <w:sz w:val="28"/>
          <w:szCs w:val="28"/>
        </w:rPr>
        <w:t>приема заявок</w:t>
      </w:r>
      <w:r w:rsidRPr="00510DBE">
        <w:rPr>
          <w:rFonts w:ascii="Times New Roman" w:hAnsi="Times New Roman" w:cs="Times New Roman"/>
          <w:sz w:val="28"/>
          <w:szCs w:val="28"/>
        </w:rPr>
        <w:t>, установленного в объявлении о проведении отбора, регистрирует заявки с указанием даты и времени в порядке их поступления в информационной системе "Агропромышленный комплекс Республики Татарстан";</w:t>
      </w:r>
    </w:p>
    <w:p w:rsidR="00761571" w:rsidRDefault="00761571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 xml:space="preserve">в пятидневный срок, исчисляемый в рабочих днях, со дня окончания срока </w:t>
      </w:r>
      <w:r w:rsidRPr="00510DBE">
        <w:rPr>
          <w:rFonts w:ascii="Times New Roman" w:hAnsi="Times New Roman" w:cs="Times New Roman"/>
          <w:color w:val="000000" w:themeColor="text1"/>
          <w:sz w:val="28"/>
          <w:szCs w:val="28"/>
        </w:rPr>
        <w:t>приема заявок</w:t>
      </w:r>
      <w:r w:rsidRPr="00510DBE">
        <w:rPr>
          <w:rFonts w:ascii="Times New Roman" w:hAnsi="Times New Roman" w:cs="Times New Roman"/>
          <w:sz w:val="28"/>
          <w:szCs w:val="28"/>
        </w:rPr>
        <w:t>, указанного в объявлении о проведении отбора, рассматривает представленные документы на их соответствие критериям и требованиям, установленным в объявлении о проведении отбора, формирует реестр о результатах рассмотрения заявок участников отбора по муниципальному району Республики Татарстан 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Татарстан.</w:t>
      </w:r>
    </w:p>
    <w:p w:rsidR="001C0A1A" w:rsidRDefault="001C0A1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71" w:rsidRPr="00510DBE" w:rsidRDefault="00761571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761571" w:rsidRPr="00510DBE" w:rsidRDefault="00761571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окончания срока </w:t>
      </w:r>
      <w:r w:rsidRPr="00510DBE">
        <w:rPr>
          <w:rFonts w:ascii="Times New Roman" w:hAnsi="Times New Roman" w:cs="Times New Roman"/>
          <w:color w:val="000000" w:themeColor="text1"/>
          <w:sz w:val="28"/>
          <w:szCs w:val="28"/>
        </w:rPr>
        <w:t>приема заявок</w:t>
      </w:r>
      <w:r w:rsidRPr="00510DBE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Управлениями реестров формирует и утверждает сводный реестр о результатах отбора (о прохождении отбора либо об отклонении заявки) в порядке очередности подачи заявок участниками отбора по форме, утвержденной приказом Министерства;</w:t>
      </w:r>
    </w:p>
    <w:p w:rsidR="00761571" w:rsidRPr="00510DBE" w:rsidRDefault="00761571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не позднее 14-го календарного дня, следующего за днем определения победителей отбора, размещает на едином портале и официальном сайте Министерства в информационно-телекоммуникационной сети "Интернет" информацию о результатах отбора, содержащую следующие сведения:</w:t>
      </w:r>
    </w:p>
    <w:p w:rsidR="00761571" w:rsidRPr="00510DBE" w:rsidRDefault="00761571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761571" w:rsidRPr="00510DBE" w:rsidRDefault="00761571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lastRenderedPageBreak/>
        <w:t>информацию об участниках отбора, заявки которых были рассмотрены;</w:t>
      </w:r>
    </w:p>
    <w:p w:rsidR="00761571" w:rsidRPr="00510DBE" w:rsidRDefault="00761571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61571" w:rsidRDefault="00761571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E">
        <w:rPr>
          <w:rFonts w:ascii="Times New Roman" w:hAnsi="Times New Roman" w:cs="Times New Roman"/>
          <w:sz w:val="28"/>
          <w:szCs w:val="28"/>
        </w:rPr>
        <w:t>наименование победителя (победителей) отбора (далее - получатель субсидии), с которым заключается соглашение, и размер предоставляемой ему субсидии.</w:t>
      </w: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1C0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71" w:rsidRDefault="00761571" w:rsidP="0050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Pr="00510DBE" w:rsidRDefault="0073388A" w:rsidP="0050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7338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 CYR"/>
          <w:color w:val="000000" w:themeColor="text1"/>
          <w:sz w:val="24"/>
          <w:szCs w:val="24"/>
        </w:rPr>
      </w:pPr>
      <w:r>
        <w:rPr>
          <w:rFonts w:ascii="Times New Roman" w:hAnsi="Times New Roman" w:cs="Times New Roman CYR"/>
          <w:color w:val="000000" w:themeColor="text1"/>
          <w:sz w:val="24"/>
          <w:szCs w:val="24"/>
        </w:rPr>
        <w:t>Приложение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7"/>
        <w:gridCol w:w="3649"/>
        <w:gridCol w:w="3001"/>
      </w:tblGrid>
      <w:tr w:rsidR="0073388A" w:rsidTr="0073388A">
        <w:trPr>
          <w:trHeight w:val="775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Местонахождение, почтовый адрес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Агрызском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422230, Республика Татарстан, Агрызский район, город Агрыз, улица Гагарина, 70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agriz.ushp@tatar.ru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Азнакаевском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423330, Республика Татарстан, Азнакаевский район, город Азнакаево, улица Нефтяников, 23А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aznakay.ushp@tatar.ru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Аксубаевском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423060, Республика Татарстан, Аксубаевский район, поселок городского типа Аксубаево, улица Ленина, 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aksubay.ushp@tatar.ru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Актанышском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423740, Республика Татарстан, Актанышский район, село Актаныш, проспект Ленина, 46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aktanysh.ushp@tatar.ru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Алексеевском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422900, Республика Татарстан, Алексеевский район, поселок городского типа Алексеевское, улица Советская площадь, 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alekseevsk.ushp@tatar.ru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Алькеевском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422870, Республика Татарстан, Алькеевский район, село Базарные Матаки, улица Крайнова, 58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alkay.ushp@tatar.ru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Альметьевском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423450, Республика Татарстан, Альметьевский район, город Альметьевск, улица Ленина, 39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pr.uship.amr@tatar.ru</w:t>
              </w:r>
            </w:hyperlink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Апастовском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422350, Республика Татарстан, Апастовский район, поселок городского типа Апастово, улица Гагарина, 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apast.ushp@tatar.ru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Арском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422000, Республика Татарстан, Арский район, рабочий поселок Арск, улица Советская площадь, 12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archa.ushp@tatar.ru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Атнинском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422750, Республика Татарстан, Атнинский район, село Большая Атня, улица Советская, 38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atnya.ushp@tatar.ru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Бавлинском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423931, Республика Татарстан, Бавлинский район, город Бавлы, улица Вагапова, 46а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bauly.ushp@tatar.ru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Балтасинском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422250, Республика Татарстан, Балтасинский район, поселок городского типа Балтаси, улица Ленина, 42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baltach.ushp@tatar.ru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Бугульминском муниципальном районе </w:t>
            </w:r>
            <w:r>
              <w:rPr>
                <w:rFonts w:ascii="Times New Roman" w:hAnsi="Times New Roman" w:cs="Times New Roman"/>
              </w:rPr>
              <w:lastRenderedPageBreak/>
              <w:t>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423230, Республика Татарстан, Бугульминский район, город Бугульма, улица Ярослава Гашека, 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bugulma.ushp@tatar.ru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Буинском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422430, Республика Татарстан, Буинский район, город Буинск, улица Космовского, 33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bua.ushp@tatar.ru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Верхнеуслонском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422570, Республика Татарстан, Верхнеуслонский район, село Верхний Услон, улица Чехова, 18, офис 224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v-uslon.ushp@tatar.ru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Высокогорском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422700, Республика Татарстан, Высокогорский район, поселок ж/д станции Высокая Гора, улица Школьная, 17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39330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3388A">
                <w:rPr>
                  <w:rStyle w:val="a4"/>
                  <w:color w:val="000000" w:themeColor="text1"/>
                  <w:shd w:val="clear" w:color="auto" w:fill="FFFFFF"/>
                  <w:lang w:val="en-US"/>
                </w:rPr>
                <w:t>v</w:t>
              </w:r>
              <w:r w:rsidR="0073388A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.gora.priemnaya@tatar.ru</w:t>
              </w:r>
            </w:hyperlink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Дрожжановском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422470, Республика Татарстан, Дрожжановский район, село Старое Дрожжаное, улица Центральная,15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chuprale.ushp@tatar.ru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Елабужском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423600, Республика Татарстан, Елабужский район, город Елабуга, улица Окружное шоссе, 4Г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alabuga.ushp@tatar.ru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Заинском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423520, Республика Татарстан, Заинский район, город Заинск, улица Крупской, 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zai.ushp@tatar.ru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Зеленодольском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422550, Республика Татарстан, Зеленодольский район, город Зеленодольск, улица Норкина, 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zelenodol.ushp@tatar.ru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Кайбицком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422330, Республика Татарстан, Кайбицкий район, село Большие Кайбицы, улица Солнечный Бульвар, 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kaybich.ushp@tatar.ru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Камско-Устьинском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422820, Республика Татарстан, Камско-Устьинский район, поселок городского типа Камское Устье, улица Карла Маркса, 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kust.ushp@tatar.ru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Кукморском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422110, Республика Татарстан, Кукморский район, город Кукмор, улица Ленина, 32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39330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3388A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priemnaya.kukmara@tatar.ru</w:t>
              </w:r>
            </w:hyperlink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Лаишевском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422610, Республика Татарстан, Лаишевский район, город Лаишево, улица Марии Ульяновой, 54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laesh.ushp@tatar.ru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Лениногорском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423250, Республика Татарстан, Лениногорский район,  город Лениногорск, улица Гончарова, 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39330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3388A">
                <w:rPr>
                  <w:rStyle w:val="a4"/>
                  <w:rFonts w:ascii="Times New Roman" w:hAnsi="Times New Roman" w:cs="Times New Roman"/>
                  <w:color w:val="3C4052"/>
                  <w:shd w:val="clear" w:color="auto" w:fill="FFFFFF"/>
                </w:rPr>
                <w:t>uship.len@tatar.ru</w:t>
              </w:r>
            </w:hyperlink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Мамадышском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422191, Республика Татарстан, Мамадышский район, город Мамадыш, улица Толстого, 23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8A" w:rsidRDefault="0039330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7338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ushp.mamadysh@tatar.ru</w:t>
              </w:r>
            </w:hyperlink>
          </w:p>
          <w:p w:rsidR="0073388A" w:rsidRDefault="007338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Менделеевском муниципальном районе </w:t>
            </w:r>
            <w:r>
              <w:rPr>
                <w:rFonts w:ascii="Times New Roman" w:hAnsi="Times New Roman" w:cs="Times New Roman"/>
              </w:rPr>
              <w:lastRenderedPageBreak/>
              <w:t>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423650, Республика Татарстан, Менделеевский район, город Менделеевск, улица Фомина, 19, </w:t>
            </w:r>
            <w:r>
              <w:rPr>
                <w:rFonts w:ascii="Times New Roman" w:hAnsi="Times New Roman" w:cs="Times New Roman"/>
              </w:rPr>
              <w:lastRenderedPageBreak/>
              <w:t>кабинет 409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mendeley.ushp@tatar.ru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Мензелинском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423700, Республика Татарстан, Мензелинский район, город Мензелинск, улица Ленина, 80, кабинет 51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menzalya.ushp@tatar.ru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Муслюмовском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423970, Республика Татарстан, Муслюмовский район, село Муслюмово, улица Пушкина, 43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muslum.ushp@tatar.ru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423570, Республика Татарстан, Нижнекамский район, город Нижнекамск, улица Ахтубинская, 4А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tuban-kama.ushp@tatar.ru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Новошешминском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423190, Республика Татарстан, Новошешминский район, село Новошешминск, улица Советская, 80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chishma.ushp@tatar.ru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Нурлатском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423040, Республика Татарстан, Нурлатский район, город Нурлат, улица Советская, 117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nurlat.ushp@tatar.ru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Пестречинском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422770, Республика Татарстан, Пестречинский район, село Пестрецы, улица Советская, 20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pitrach.ushp@tatar.ru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Рыбно-Слободском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422650, Республика Татарстан, Рыбно-Слободский район, поселок городского типа Рыбная Слобода, улица Ленина, 48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balyk-bistace.ushp@tatar.ru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Сабинском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422060, Республика Татарстан, Сабинский район, поселок городского типа Богатые Сабы, улица Г.Закирова, 52, кабинет 212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39330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3388A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uship.saby@tatar.ru</w:t>
              </w:r>
            </w:hyperlink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Сармановском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423350, Республика Татарстан, Сармановский район, село Сарманово, улица Ленина, 12А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sarman.ushp@tatar.ru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Спасском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422840, Республика Татарстан, Спасский район, город Болгар, улица Хирурга Шеронова, 17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bulgar.ushp@tatar.ru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Тетюшском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422370, Республика Татарстан, Тетюшский район, город Тетюши, улица Школьная, 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tatesh.ushp@tatar.ru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Тукаевском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423893, Республика Татарстан, Тукаевский район, село Новотроицкое, улица Ленина, 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tukay.ushp@tatar.ru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Тюлячинском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422080, Республика Татарстан, Тюлячинский район, село Тюлячи, улица Ленина, д.46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telache.ushp@tatar.ru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Черемшанском </w:t>
            </w:r>
            <w:r>
              <w:rPr>
                <w:rFonts w:ascii="Times New Roman" w:hAnsi="Times New Roman" w:cs="Times New Roman"/>
              </w:rPr>
              <w:lastRenderedPageBreak/>
              <w:t>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423100, Республика Татарстан, Черемшанский район, село </w:t>
            </w:r>
            <w:r>
              <w:rPr>
                <w:rFonts w:ascii="Times New Roman" w:hAnsi="Times New Roman" w:cs="Times New Roman"/>
              </w:rPr>
              <w:lastRenderedPageBreak/>
              <w:t>Черемшан, улица Техническая, 36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39330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3388A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upsh.priem@tatar.ru</w:t>
              </w:r>
            </w:hyperlink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Чистопольском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422980, Республика Татарстан, Чистопольский район, город Чистополь, улица Карла Маркса, 61Б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chistay.ushp@tatar.ru</w:t>
            </w:r>
          </w:p>
        </w:tc>
      </w:tr>
      <w:tr w:rsidR="0073388A" w:rsidTr="007338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продовольствия в Ютазинском муниципальном районе Республики Татарстан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7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423950, Республика Татарстан, Ютазинский район, поселок городского типа Уруссу, улица Пушкина, 38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8A" w:rsidRDefault="0039330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3388A">
                <w:rPr>
                  <w:rStyle w:val="a4"/>
                  <w:rFonts w:ascii="Times New Roman" w:hAnsi="Times New Roman" w:cs="Times New Roman"/>
                  <w:color w:val="3C4052"/>
                  <w:shd w:val="clear" w:color="auto" w:fill="FFFFFF"/>
                </w:rPr>
                <w:t>ush.yutaza@tatar.ru</w:t>
              </w:r>
            </w:hyperlink>
          </w:p>
        </w:tc>
      </w:tr>
    </w:tbl>
    <w:p w:rsidR="0073388A" w:rsidRDefault="0073388A" w:rsidP="007338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color w:val="000000" w:themeColor="text1"/>
          <w:sz w:val="28"/>
          <w:szCs w:val="28"/>
        </w:rPr>
      </w:pPr>
    </w:p>
    <w:p w:rsidR="0073388A" w:rsidRDefault="0073388A" w:rsidP="007338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88A" w:rsidRDefault="0073388A" w:rsidP="00733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509" w:rsidRDefault="000A6509" w:rsidP="005079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6509" w:rsidSect="003208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04" w:rsidRDefault="00393304" w:rsidP="00320838">
      <w:pPr>
        <w:spacing w:after="0" w:line="240" w:lineRule="auto"/>
      </w:pPr>
      <w:r>
        <w:separator/>
      </w:r>
    </w:p>
  </w:endnote>
  <w:endnote w:type="continuationSeparator" w:id="0">
    <w:p w:rsidR="00393304" w:rsidRDefault="00393304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04" w:rsidRDefault="00393304" w:rsidP="00320838">
      <w:pPr>
        <w:spacing w:after="0" w:line="240" w:lineRule="auto"/>
      </w:pPr>
      <w:r>
        <w:separator/>
      </w:r>
    </w:p>
  </w:footnote>
  <w:footnote w:type="continuationSeparator" w:id="0">
    <w:p w:rsidR="00393304" w:rsidRDefault="00393304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47">
          <w:rPr>
            <w:noProof/>
          </w:rPr>
          <w:t>2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022E2"/>
    <w:rsid w:val="000119CE"/>
    <w:rsid w:val="00016A50"/>
    <w:rsid w:val="00017953"/>
    <w:rsid w:val="000806F3"/>
    <w:rsid w:val="0008229F"/>
    <w:rsid w:val="000A2A7F"/>
    <w:rsid w:val="000A6509"/>
    <w:rsid w:val="000C0E09"/>
    <w:rsid w:val="001060E2"/>
    <w:rsid w:val="001244A6"/>
    <w:rsid w:val="001247C0"/>
    <w:rsid w:val="00146EC2"/>
    <w:rsid w:val="001850F4"/>
    <w:rsid w:val="0018765D"/>
    <w:rsid w:val="001A2CE0"/>
    <w:rsid w:val="001C0A1A"/>
    <w:rsid w:val="00202275"/>
    <w:rsid w:val="00206C42"/>
    <w:rsid w:val="00220452"/>
    <w:rsid w:val="00242E2C"/>
    <w:rsid w:val="00284CF7"/>
    <w:rsid w:val="002C7AF8"/>
    <w:rsid w:val="002D1573"/>
    <w:rsid w:val="002E45A4"/>
    <w:rsid w:val="00320838"/>
    <w:rsid w:val="00345FD3"/>
    <w:rsid w:val="00347808"/>
    <w:rsid w:val="0035689B"/>
    <w:rsid w:val="00363E8F"/>
    <w:rsid w:val="00393304"/>
    <w:rsid w:val="003A7F6D"/>
    <w:rsid w:val="003B322F"/>
    <w:rsid w:val="003C3BAA"/>
    <w:rsid w:val="003D06B3"/>
    <w:rsid w:val="004070A2"/>
    <w:rsid w:val="004111E9"/>
    <w:rsid w:val="004430F2"/>
    <w:rsid w:val="00457DB6"/>
    <w:rsid w:val="004755EB"/>
    <w:rsid w:val="004909BC"/>
    <w:rsid w:val="004937CB"/>
    <w:rsid w:val="00496182"/>
    <w:rsid w:val="004D74EC"/>
    <w:rsid w:val="005079F7"/>
    <w:rsid w:val="005175A1"/>
    <w:rsid w:val="00527AD0"/>
    <w:rsid w:val="005654B5"/>
    <w:rsid w:val="005715CF"/>
    <w:rsid w:val="005A0DFB"/>
    <w:rsid w:val="005B017B"/>
    <w:rsid w:val="00622D01"/>
    <w:rsid w:val="00631F9A"/>
    <w:rsid w:val="006473BA"/>
    <w:rsid w:val="00665517"/>
    <w:rsid w:val="00681130"/>
    <w:rsid w:val="006A1C94"/>
    <w:rsid w:val="006B0091"/>
    <w:rsid w:val="006C61A9"/>
    <w:rsid w:val="006D54B4"/>
    <w:rsid w:val="00707B50"/>
    <w:rsid w:val="00711E22"/>
    <w:rsid w:val="007307A7"/>
    <w:rsid w:val="0073388A"/>
    <w:rsid w:val="00736660"/>
    <w:rsid w:val="007441B4"/>
    <w:rsid w:val="00745AB4"/>
    <w:rsid w:val="00761571"/>
    <w:rsid w:val="0078577D"/>
    <w:rsid w:val="007D07F5"/>
    <w:rsid w:val="007F5B74"/>
    <w:rsid w:val="008233DF"/>
    <w:rsid w:val="00876760"/>
    <w:rsid w:val="008A4597"/>
    <w:rsid w:val="008B4519"/>
    <w:rsid w:val="008C1208"/>
    <w:rsid w:val="00905567"/>
    <w:rsid w:val="009115A6"/>
    <w:rsid w:val="00924366"/>
    <w:rsid w:val="00940DC6"/>
    <w:rsid w:val="009445AA"/>
    <w:rsid w:val="009A5FB2"/>
    <w:rsid w:val="009E4C09"/>
    <w:rsid w:val="009F73CE"/>
    <w:rsid w:val="00A563EB"/>
    <w:rsid w:val="00A74A5D"/>
    <w:rsid w:val="00AB1BA2"/>
    <w:rsid w:val="00AC671D"/>
    <w:rsid w:val="00AD2DAD"/>
    <w:rsid w:val="00B0378F"/>
    <w:rsid w:val="00B12BE2"/>
    <w:rsid w:val="00B676AB"/>
    <w:rsid w:val="00B80A9B"/>
    <w:rsid w:val="00B84F57"/>
    <w:rsid w:val="00B8777B"/>
    <w:rsid w:val="00B94C22"/>
    <w:rsid w:val="00BC243C"/>
    <w:rsid w:val="00BC5223"/>
    <w:rsid w:val="00BE00DE"/>
    <w:rsid w:val="00C3444C"/>
    <w:rsid w:val="00C47A21"/>
    <w:rsid w:val="00C612A9"/>
    <w:rsid w:val="00C738F7"/>
    <w:rsid w:val="00C8221D"/>
    <w:rsid w:val="00C84337"/>
    <w:rsid w:val="00CB094C"/>
    <w:rsid w:val="00CC6047"/>
    <w:rsid w:val="00D52C69"/>
    <w:rsid w:val="00D61347"/>
    <w:rsid w:val="00D62C15"/>
    <w:rsid w:val="00D6726D"/>
    <w:rsid w:val="00D92426"/>
    <w:rsid w:val="00DD3D98"/>
    <w:rsid w:val="00E238B6"/>
    <w:rsid w:val="00E27343"/>
    <w:rsid w:val="00E32EBE"/>
    <w:rsid w:val="00E35933"/>
    <w:rsid w:val="00E418F0"/>
    <w:rsid w:val="00E97671"/>
    <w:rsid w:val="00EA5CAF"/>
    <w:rsid w:val="00EB5D93"/>
    <w:rsid w:val="00ED63BC"/>
    <w:rsid w:val="00ED7102"/>
    <w:rsid w:val="00F24E7C"/>
    <w:rsid w:val="00F7000C"/>
    <w:rsid w:val="00FB26D7"/>
    <w:rsid w:val="00FB3FB7"/>
    <w:rsid w:val="00FD5569"/>
    <w:rsid w:val="00FD5838"/>
    <w:rsid w:val="00FD5F2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F46A-3380-48AD-A268-107F27C0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paragraph" w:customStyle="1" w:styleId="ConsPlusNonformat">
    <w:name w:val="ConsPlusNonformat"/>
    <w:rsid w:val="00F70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uship.amr@tatar.ru" TargetMode="External"/><Relationship Id="rId13" Type="http://schemas.openxmlformats.org/officeDocument/2006/relationships/hyperlink" Target="mailto:Uship.Saby@tata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agro.tatarstan.ru/" TargetMode="External"/><Relationship Id="rId12" Type="http://schemas.openxmlformats.org/officeDocument/2006/relationships/hyperlink" Target="mailto:ushp.mamadysh@tatar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ship.len@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sh.Yutaza@tata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iemnaya.kukmara@tatar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v.gora.priemnaya@tatar.ru" TargetMode="External"/><Relationship Id="rId14" Type="http://schemas.openxmlformats.org/officeDocument/2006/relationships/hyperlink" Target="mailto:upsh.Priem@tata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9BD3-CAD9-4275-9BA7-63DC08B9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AgronomMCX</cp:lastModifiedBy>
  <cp:revision>64</cp:revision>
  <cp:lastPrinted>2021-02-15T10:57:00Z</cp:lastPrinted>
  <dcterms:created xsi:type="dcterms:W3CDTF">2021-01-18T10:53:00Z</dcterms:created>
  <dcterms:modified xsi:type="dcterms:W3CDTF">2022-04-13T13:11:00Z</dcterms:modified>
</cp:coreProperties>
</file>