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rPr>
          <w:b/>
          <w:bCs/>
        </w:rPr>
      </w:pPr>
      <w:r>
        <w:rPr>
          <w:b/>
          <w:bCs/>
        </w:rPr>
        <w:t>Адреса и координаты ярмарочных площадок</w:t>
      </w:r>
    </w:p>
    <w:p>
      <w:pPr>
        <w:pStyle w:val="Normal"/>
        <w:bidi w:val="0"/>
        <w:rPr>
          <w:b/>
          <w:bCs/>
        </w:rPr>
      </w:pPr>
      <w:r>
        <w:rPr>
          <w:b/>
          <w:bCs/>
        </w:rPr>
        <w:t>городов Казань, Набережные Челны и</w:t>
      </w:r>
    </w:p>
    <w:p>
      <w:pPr>
        <w:pStyle w:val="Normal"/>
        <w:bidi w:val="0"/>
        <w:rPr>
          <w:b/>
          <w:bCs/>
        </w:rPr>
      </w:pPr>
      <w:r>
        <w:rPr>
          <w:b/>
          <w:bCs/>
        </w:rPr>
        <w:t>Зеленодольского муниципального района РТ</w:t>
      </w:r>
    </w:p>
    <w:p>
      <w:pPr>
        <w:pStyle w:val="Normal"/>
        <w:bidi w:val="0"/>
        <w:rPr>
          <w:b/>
          <w:bCs/>
        </w:rPr>
      </w:pPr>
      <w:r>
        <w:rPr>
          <w:b/>
          <w:bCs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2"/>
        <w:gridCol w:w="5102"/>
      </w:tblGrid>
      <w:tr>
        <w:trPr/>
        <w:tc>
          <w:tcPr>
            <w:tcW w:w="5102" w:type="dxa"/>
            <w:tcBorders/>
          </w:tcPr>
          <w:p>
            <w:pPr>
              <w:pStyle w:val="Style37"/>
              <w:widowControl w:val="false"/>
              <w:bidi w:val="0"/>
              <w:rPr/>
            </w:pPr>
            <w:r>
              <w:rPr/>
              <w:t>Наименование ярмарок</w:t>
            </w:r>
          </w:p>
        </w:tc>
        <w:tc>
          <w:tcPr>
            <w:tcW w:w="5102" w:type="dxa"/>
            <w:tcBorders/>
          </w:tcPr>
          <w:p>
            <w:pPr>
              <w:pStyle w:val="Style37"/>
              <w:widowControl w:val="false"/>
              <w:bidi w:val="0"/>
              <w:rPr/>
            </w:pPr>
            <w:r>
              <w:rPr/>
              <w:t>Сельскохозяйственные</w:t>
            </w:r>
          </w:p>
        </w:tc>
      </w:tr>
      <w:tr>
        <w:trPr/>
        <w:tc>
          <w:tcPr>
            <w:tcW w:w="5102" w:type="dxa"/>
            <w:tcBorders/>
          </w:tcPr>
          <w:p>
            <w:pPr>
              <w:pStyle w:val="Style37"/>
              <w:widowControl w:val="false"/>
              <w:bidi w:val="0"/>
              <w:rPr/>
            </w:pPr>
            <w:r>
              <w:rPr/>
              <w:t>Тип</w:t>
            </w:r>
          </w:p>
        </w:tc>
        <w:tc>
          <w:tcPr>
            <w:tcW w:w="5102" w:type="dxa"/>
            <w:tcBorders/>
          </w:tcPr>
          <w:p>
            <w:pPr>
              <w:pStyle w:val="Style37"/>
              <w:widowControl w:val="false"/>
              <w:bidi w:val="0"/>
              <w:rPr/>
            </w:pPr>
            <w:r>
              <w:rPr/>
              <w:t>Сезонные универсальные</w:t>
            </w:r>
          </w:p>
        </w:tc>
      </w:tr>
      <w:tr>
        <w:trPr/>
        <w:tc>
          <w:tcPr>
            <w:tcW w:w="5102" w:type="dxa"/>
            <w:tcBorders/>
          </w:tcPr>
          <w:p>
            <w:pPr>
              <w:pStyle w:val="Style37"/>
              <w:widowControl w:val="false"/>
              <w:bidi w:val="0"/>
              <w:rPr/>
            </w:pPr>
            <w:r>
              <w:rPr/>
              <w:t>Периодичность проведения</w:t>
            </w:r>
          </w:p>
        </w:tc>
        <w:tc>
          <w:tcPr>
            <w:tcW w:w="5102" w:type="dxa"/>
            <w:tcBorders/>
          </w:tcPr>
          <w:p>
            <w:pPr>
              <w:pStyle w:val="Style37"/>
              <w:widowControl w:val="false"/>
              <w:bidi w:val="0"/>
              <w:rPr/>
            </w:pPr>
            <w:r>
              <w:rPr/>
              <w:t>Ежегодные в весенний и осенне-зимний периоды</w:t>
            </w:r>
          </w:p>
        </w:tc>
      </w:tr>
      <w:tr>
        <w:trPr/>
        <w:tc>
          <w:tcPr>
            <w:tcW w:w="5102" w:type="dxa"/>
            <w:tcBorders/>
          </w:tcPr>
          <w:p>
            <w:pPr>
              <w:pStyle w:val="Normal"/>
              <w:widowControl w:val="false"/>
              <w:bidi w:val="0"/>
              <w:rPr/>
            </w:pPr>
            <w:r>
              <w:rPr/>
              <w:t>Реквизиты правового акта об</w:t>
            </w:r>
          </w:p>
          <w:p>
            <w:pPr>
              <w:pStyle w:val="Normal"/>
              <w:widowControl w:val="false"/>
              <w:bidi w:val="0"/>
              <w:rPr/>
            </w:pPr>
            <w:r>
              <w:rPr/>
              <w:t>организации ярмарки</w:t>
            </w:r>
          </w:p>
          <w:p>
            <w:pPr>
              <w:pStyle w:val="Style37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 xml:space="preserve">Распоряжение Кабинета Министров Республики Татарстан </w:t>
            </w:r>
            <w:r>
              <w:rPr/>
              <w:t>№ 1981-р от 03.09.2025</w:t>
            </w:r>
            <w:r>
              <w:rPr/>
              <w:t xml:space="preserve">, 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приказ Министерства сельского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 xml:space="preserve">хозяйства и продовольствия Республики Татарстан </w:t>
            </w:r>
            <w:r>
              <w:rPr/>
              <w:t>№ 229/2-пр от 03.09.2025</w:t>
            </w:r>
          </w:p>
          <w:p>
            <w:pPr>
              <w:pStyle w:val="Style37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102" w:type="dxa"/>
            <w:tcBorders/>
          </w:tcPr>
          <w:p>
            <w:pPr>
              <w:pStyle w:val="Style37"/>
              <w:widowControl w:val="false"/>
              <w:bidi w:val="0"/>
              <w:rPr/>
            </w:pPr>
            <w:r>
              <w:rPr/>
              <w:t>Режим работы</w:t>
            </w:r>
          </w:p>
        </w:tc>
        <w:tc>
          <w:tcPr>
            <w:tcW w:w="5102" w:type="dxa"/>
            <w:tcBorders/>
          </w:tcPr>
          <w:p>
            <w:pPr>
              <w:pStyle w:val="Style37"/>
              <w:widowControl w:val="false"/>
              <w:bidi w:val="0"/>
              <w:rPr/>
            </w:pPr>
            <w:r>
              <w:rPr/>
              <w:t>Еженедельно по субботам</w:t>
            </w:r>
          </w:p>
          <w:p>
            <w:pPr>
              <w:pStyle w:val="Style37"/>
              <w:widowControl w:val="false"/>
              <w:bidi w:val="0"/>
              <w:rPr/>
            </w:pPr>
            <w:r>
              <w:rPr/>
            </w:r>
          </w:p>
          <w:p>
            <w:pPr>
              <w:pStyle w:val="Style37"/>
              <w:widowControl w:val="false"/>
              <w:bidi w:val="0"/>
              <w:rPr/>
            </w:pPr>
            <w:r>
              <w:rPr/>
            </w:r>
          </w:p>
          <w:p>
            <w:pPr>
              <w:pStyle w:val="Style37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5102" w:type="dxa"/>
            <w:tcBorders/>
          </w:tcPr>
          <w:p>
            <w:pPr>
              <w:pStyle w:val="Style37"/>
              <w:widowControl w:val="false"/>
              <w:bidi w:val="0"/>
              <w:rPr/>
            </w:pPr>
            <w:r>
              <w:rPr/>
              <w:t>Места проведения ярмарок</w:t>
            </w:r>
          </w:p>
        </w:tc>
        <w:tc>
          <w:tcPr>
            <w:tcW w:w="5102" w:type="dxa"/>
            <w:tcBorders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г. Казань: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1. Открытая торговая площадка АО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«Агропромышленный парк «Казань» (Советский район, улица Аграрная, 2) (55.793981, 49.211359);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2. Площадка перед гипермаркетом «Бахетле» (Ново-Савиновский район, проспект Хусаина Ямашева, 71а) (55.826597, 49.135416);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3. Площадка на территории рынка «Дерби» (Советский район, посёлок Дербышки, улица Липатова, 7) (55.870926, 49.221458);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4. Площадка перед гипермаркетом «Бахетле» (Авиастроительный район, улица Ленинградская, 27)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(55.862616, 49.084608);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5. Площадка перед парком имени Карима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 xml:space="preserve">Тинчурина (пересечение ул. Карима Тинчурина и ул. Татарстан) 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(55.775587, 49.107282)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6. Проспект Победы, 46 В (55.747761, 49.207085)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7. Шатровая площадка (ул. Дементьева, 7)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ascii="YS Text;Helvetica Neue;Helvetica;Arial;sans-serif" w:hAnsi="YS Text;Helvetica Neue;Helvetica;Arial;sans-serif"/>
                <w:b w:val="false"/>
                <w:i w:val="false"/>
                <w:caps w:val="false"/>
                <w:smallCaps w:val="false"/>
                <w:color w:val="1A1A1A"/>
                <w:spacing w:val="0"/>
                <w:sz w:val="23"/>
              </w:rPr>
              <w:t>(</w:t>
            </w:r>
            <w:r>
              <w:rPr/>
              <w:t>55.859160, 49.100611).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8. Площадка в посёлке Юдино (Кировский район, посёлок Юдино, улица Революционная, 12)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(55.817678, 48.894736);</w:t>
            </w:r>
          </w:p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9. Шатровая площадка по ул. </w:t>
            </w:r>
            <w:r>
              <w:rPr>
                <w:shd w:fill="auto" w:val="clear"/>
              </w:rPr>
              <w:t>Батыршина, 20 (55.822989, 49.057806)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10.</w:t>
            </w:r>
            <w:r>
              <w:rPr>
                <w:shd w:fill="auto" w:val="clear"/>
              </w:rPr>
              <w:t xml:space="preserve"> Шатровая площадка по ул. Ю. Фучика, 64  (55.754246, 49.231760)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1</w:t>
            </w:r>
            <w:r>
              <w:rPr/>
              <w:t>1</w:t>
            </w:r>
            <w:r>
              <w:rPr/>
              <w:t>. Шатровая площадка по ул. Академика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Лаврентьева, 10 (55.831680, 49.142774);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12. Площадка перед торговым центром «Ягодная Слобода» (ул.Краснококшайская, д.150/2)(55.817871, 49.064193)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13. Жилой массив Салават Купере 2 (Кировский район, ул.А.Авзаловой, д.15) (55.852874, 48.897062)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Style37"/>
              <w:widowControl w:val="false"/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Еженедельно по воскресеньям </w:t>
            </w:r>
          </w:p>
          <w:p>
            <w:pPr>
              <w:pStyle w:val="Style37"/>
              <w:widowControl w:val="false"/>
              <w:bidi w:val="0"/>
              <w:rPr/>
            </w:pPr>
            <w:r>
              <w:rPr/>
              <w:t>14. Площадка на пересечение улиц Беломорская и Гудованцева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 xml:space="preserve">                  </w:t>
            </w:r>
            <w:r>
              <w:rPr/>
              <w:t>(55.867139, 49.020719)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г.Набережные Челны: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1. Площадка перед стадион «Строитель»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 xml:space="preserve">(Комсомольский район, набережная Габдуллы Тукая, 16) 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(55.681118, 52.302582);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2. Территория Ипподрома (Автозаводской район, проспект Чулман)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(55.762071, 52.405831).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Зеленодольский муниципальный район РТ:</w:t>
            </w:r>
          </w:p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1. Технополис «Новая Тура», площадка возле павильона №1</w:t>
            </w:r>
          </w:p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</w:t>
            </w:r>
            <w:r>
              <w:rPr>
                <w:shd w:fill="auto" w:val="clear"/>
              </w:rPr>
              <w:t>(55.858197, 48.833007);</w:t>
            </w:r>
          </w:p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2. Площадка перед Торговым центром «Радужный» (пос. Осиново, улица Садовая, 9)</w:t>
            </w:r>
          </w:p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(55.872905, 48.882338).</w:t>
            </w:r>
          </w:p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г.Нижнекамск: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1.  ул. Бызова, д.2а, (Площадка ООО «Бызовский рынок»)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(55.657632, 51.824550).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2. ул. Проспект строителей, 2Б (Площадка на центральном рынке ООО «Комета»)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(55.624708, 51.819560)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пгт. Камские поляны:</w:t>
            </w:r>
          </w:p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shd w:fill="auto" w:val="clear"/>
              </w:rPr>
              <w:t xml:space="preserve">1. </w:t>
            </w:r>
            <w:r>
              <w:rPr>
                <w:b w:val="false"/>
                <w:bCs w:val="false"/>
                <w:color w:val="000000"/>
                <w:spacing w:val="0"/>
                <w:kern w:val="0"/>
                <w:sz w:val="28"/>
                <w:szCs w:val="20"/>
                <w:shd w:fill="auto" w:val="clear"/>
              </w:rPr>
              <w:t>территория парковки ледового дворца «Олимпия»</w:t>
            </w:r>
          </w:p>
          <w:p>
            <w:pPr>
              <w:pStyle w:val="Normal"/>
              <w:widowControl w:val="false"/>
              <w:bidi w:val="0"/>
              <w:jc w:val="left"/>
              <w:rPr>
                <w:b w:val="false"/>
                <w:bCs w:val="false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rPr/>
      </w:pPr>
      <w:r>
        <w:rPr/>
        <w:t>*-координаты определены при помощи интернет-ресурсов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YS Text">
    <w:altName w:val="Helvetica Neue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Indent"/>
    <w:qFormat/>
    <w:pPr>
      <w:spacing w:before="0" w:after="0"/>
      <w:ind w:hanging="0" w:left="709" w:right="0"/>
      <w:jc w:val="both"/>
    </w:pPr>
    <w:rPr>
      <w:b/>
    </w:rPr>
  </w:style>
  <w:style w:type="paragraph" w:styleId="BodyTextIndent">
    <w:name w:val="Body Text Indent"/>
    <w:basedOn w:val="BodyText"/>
    <w:qFormat/>
    <w:pPr>
      <w:ind w:hanging="0" w:left="0" w:right="0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qFormat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qFormat/>
    <w:pPr>
      <w:numPr>
        <w:ilvl w:val="0"/>
        <w:numId w:val="1"/>
      </w:numPr>
      <w:spacing w:before="0" w:after="0"/>
      <w:ind w:hanging="0" w:left="0" w:right="0"/>
    </w:pPr>
    <w:rPr/>
  </w:style>
  <w:style w:type="paragraph" w:styleId="11">
    <w:name w:val="Нумерованный 1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qFormat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qFormat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qFormat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qFormat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qFormat/>
    <w:pPr>
      <w:numPr>
        <w:ilvl w:val="0"/>
        <w:numId w:val="2"/>
      </w:numPr>
      <w:spacing w:before="0" w:after="0"/>
      <w:ind w:hanging="0" w:left="0" w:right="0"/>
    </w:pPr>
    <w:rPr/>
  </w:style>
  <w:style w:type="paragraph" w:styleId="14">
    <w:name w:val="Список 1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qFormat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qFormat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qFormat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qFormat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qFormat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qFormat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qFormat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qFormat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TableofFigures">
    <w:name w:val="Table of Figures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left="0" w:right="0"/>
    </w:pPr>
    <w:rPr/>
  </w:style>
  <w:style w:type="paragraph" w:styleId="Style46">
    <w:name w:val="Заголовок списка"/>
    <w:basedOn w:val="Normal"/>
    <w:next w:val="Style45"/>
    <w:qFormat/>
    <w:pPr>
      <w:ind w:hanging="0" w:left="0" w:right="0"/>
    </w:pPr>
    <w:rPr/>
  </w:style>
  <w:style w:type="paragraph" w:styleId="Style47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8">
    <w:name w:val="Исполнитель документа"/>
    <w:basedOn w:val="Normal"/>
    <w:qFormat/>
    <w:pPr>
      <w:jc w:val="lef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"/>
    <w:qFormat/>
  </w:style>
  <w:style w:type="numbering" w:styleId="Style53">
    <w:name w:val="Маркированный "/>
    <w:qFormat/>
  </w:style>
  <w:style w:type="numbering" w:styleId="Style54">
    <w:name w:val="Маркированный 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205</TotalTime>
  <Application>LibreOffice/7.6.7.2$Linux_X86_64 LibreOffice_project/60$Build-2</Application>
  <AppVersion>15.0000</AppVersion>
  <Pages>3</Pages>
  <Words>319</Words>
  <Characters>2349</Characters>
  <CharactersWithSpaces>2632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2024-09-11T12:35:56Z</dcterms:created>
  <dc:creator/>
  <dc:description/>
  <dc:language>ru-RU</dc:language>
  <cp:lastModifiedBy/>
  <dcterms:modified xsi:type="dcterms:W3CDTF">2025-09-04T09:58:10Z</dcterms:modified>
  <cp:revision>9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