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E1" w:rsidRPr="00295C08" w:rsidRDefault="00432ABA" w:rsidP="00490BE1">
      <w:pPr>
        <w:pStyle w:val="3"/>
        <w:shd w:val="clear" w:color="auto" w:fill="auto"/>
        <w:ind w:left="5954"/>
        <w:rPr>
          <w:rFonts w:ascii="Times New Roman" w:hAnsi="Times New Roman" w:cs="Times New Roman"/>
          <w:sz w:val="24"/>
          <w:szCs w:val="24"/>
          <w:lang w:val="ru-RU"/>
        </w:rPr>
      </w:pPr>
      <w:r w:rsidRPr="00295C08">
        <w:rPr>
          <w:rFonts w:ascii="Times New Roman" w:hAnsi="Times New Roman" w:cs="Times New Roman"/>
          <w:sz w:val="24"/>
          <w:szCs w:val="24"/>
        </w:rPr>
        <w:t xml:space="preserve">Приложение </w:t>
      </w:r>
    </w:p>
    <w:p w:rsidR="002B35A3" w:rsidRPr="00295C08" w:rsidRDefault="00432ABA" w:rsidP="00490BE1">
      <w:pPr>
        <w:pStyle w:val="3"/>
        <w:shd w:val="clear" w:color="auto" w:fill="auto"/>
        <w:ind w:left="5954"/>
        <w:rPr>
          <w:rFonts w:ascii="Times New Roman" w:hAnsi="Times New Roman" w:cs="Times New Roman"/>
          <w:sz w:val="24"/>
          <w:szCs w:val="24"/>
        </w:rPr>
      </w:pPr>
      <w:r w:rsidRPr="00295C08">
        <w:rPr>
          <w:rFonts w:ascii="Times New Roman" w:hAnsi="Times New Roman" w:cs="Times New Roman"/>
          <w:sz w:val="24"/>
          <w:szCs w:val="24"/>
        </w:rPr>
        <w:t>к приказу</w:t>
      </w:r>
      <w:r w:rsidR="00490BE1" w:rsidRPr="00295C08">
        <w:rPr>
          <w:rFonts w:ascii="Times New Roman" w:hAnsi="Times New Roman" w:cs="Times New Roman"/>
          <w:sz w:val="24"/>
          <w:szCs w:val="24"/>
          <w:lang w:val="ru-RU"/>
        </w:rPr>
        <w:t xml:space="preserve"> </w:t>
      </w:r>
      <w:r w:rsidRPr="00295C08">
        <w:rPr>
          <w:rFonts w:ascii="Times New Roman" w:hAnsi="Times New Roman" w:cs="Times New Roman"/>
          <w:sz w:val="24"/>
          <w:szCs w:val="24"/>
        </w:rPr>
        <w:t>Минсельхозпрода РТ</w:t>
      </w:r>
    </w:p>
    <w:p w:rsidR="002B35A3" w:rsidRPr="00295C08" w:rsidRDefault="00432ABA" w:rsidP="00490BE1">
      <w:pPr>
        <w:pStyle w:val="3"/>
        <w:shd w:val="clear" w:color="auto" w:fill="auto"/>
        <w:spacing w:line="240" w:lineRule="auto"/>
        <w:ind w:left="5954"/>
        <w:rPr>
          <w:rFonts w:ascii="Times New Roman" w:hAnsi="Times New Roman" w:cs="Times New Roman"/>
          <w:sz w:val="24"/>
          <w:szCs w:val="24"/>
          <w:lang w:val="ru-RU"/>
        </w:rPr>
      </w:pPr>
      <w:r w:rsidRPr="00295C08">
        <w:rPr>
          <w:rFonts w:ascii="Times New Roman" w:hAnsi="Times New Roman" w:cs="Times New Roman"/>
          <w:sz w:val="24"/>
          <w:szCs w:val="24"/>
        </w:rPr>
        <w:t xml:space="preserve">от </w:t>
      </w:r>
      <w:r w:rsidR="00560F5E" w:rsidRPr="00295C08">
        <w:rPr>
          <w:rStyle w:val="1"/>
          <w:rFonts w:ascii="Times New Roman" w:hAnsi="Times New Roman" w:cs="Times New Roman"/>
          <w:sz w:val="24"/>
          <w:szCs w:val="24"/>
          <w:lang w:val="ru-RU"/>
        </w:rPr>
        <w:t>_________</w:t>
      </w:r>
      <w:r w:rsidRPr="00295C08">
        <w:rPr>
          <w:rFonts w:ascii="Times New Roman" w:hAnsi="Times New Roman" w:cs="Times New Roman"/>
          <w:sz w:val="24"/>
          <w:szCs w:val="24"/>
        </w:rPr>
        <w:t xml:space="preserve"> 20</w:t>
      </w:r>
      <w:r w:rsidR="00A101FA" w:rsidRPr="00295C08">
        <w:rPr>
          <w:rFonts w:ascii="Times New Roman" w:hAnsi="Times New Roman" w:cs="Times New Roman"/>
          <w:sz w:val="24"/>
          <w:szCs w:val="24"/>
          <w:lang w:val="ru-RU"/>
        </w:rPr>
        <w:t>2</w:t>
      </w:r>
      <w:r w:rsidR="004C491F">
        <w:rPr>
          <w:rFonts w:ascii="Times New Roman" w:hAnsi="Times New Roman" w:cs="Times New Roman"/>
          <w:sz w:val="24"/>
          <w:szCs w:val="24"/>
          <w:lang w:val="ru-RU"/>
        </w:rPr>
        <w:t>2</w:t>
      </w:r>
      <w:r w:rsidRPr="00295C08">
        <w:rPr>
          <w:rFonts w:ascii="Times New Roman" w:hAnsi="Times New Roman" w:cs="Times New Roman"/>
          <w:sz w:val="24"/>
          <w:szCs w:val="24"/>
        </w:rPr>
        <w:t xml:space="preserve"> г. № </w:t>
      </w:r>
      <w:r w:rsidR="00560F5E" w:rsidRPr="00295C08">
        <w:rPr>
          <w:rStyle w:val="1"/>
          <w:rFonts w:ascii="Times New Roman" w:hAnsi="Times New Roman" w:cs="Times New Roman"/>
          <w:sz w:val="24"/>
          <w:szCs w:val="24"/>
          <w:lang w:val="ru-RU"/>
        </w:rPr>
        <w:t>___</w:t>
      </w:r>
    </w:p>
    <w:p w:rsidR="00560F5E" w:rsidRPr="00490BE1" w:rsidRDefault="00560F5E" w:rsidP="00560F5E">
      <w:pPr>
        <w:pStyle w:val="11"/>
        <w:keepNext/>
        <w:keepLines/>
        <w:shd w:val="clear" w:color="auto" w:fill="auto"/>
        <w:spacing w:before="0" w:after="0" w:line="240" w:lineRule="auto"/>
        <w:ind w:right="20"/>
        <w:rPr>
          <w:rFonts w:ascii="Times New Roman" w:hAnsi="Times New Roman" w:cs="Times New Roman"/>
          <w:sz w:val="28"/>
          <w:szCs w:val="28"/>
          <w:lang w:val="ru-RU"/>
        </w:rPr>
      </w:pPr>
      <w:bookmarkStart w:id="0" w:name="bookmark0"/>
    </w:p>
    <w:p w:rsidR="00560F5E" w:rsidRDefault="0083255A" w:rsidP="00560F5E">
      <w:pPr>
        <w:pStyle w:val="11"/>
        <w:keepNext/>
        <w:keepLines/>
        <w:shd w:val="clear" w:color="auto" w:fill="auto"/>
        <w:spacing w:before="0" w:after="0" w:line="240" w:lineRule="auto"/>
        <w:ind w:right="20"/>
        <w:rPr>
          <w:rFonts w:ascii="Times New Roman" w:hAnsi="Times New Roman" w:cs="Times New Roman"/>
          <w:sz w:val="28"/>
          <w:szCs w:val="28"/>
          <w:lang w:val="ru-RU"/>
        </w:rPr>
      </w:pPr>
      <w:r>
        <w:rPr>
          <w:rFonts w:ascii="Times New Roman" w:hAnsi="Times New Roman" w:cs="Times New Roman"/>
          <w:sz w:val="28"/>
          <w:szCs w:val="28"/>
          <w:lang w:val="ru-RU"/>
        </w:rPr>
        <w:t>Объявл</w:t>
      </w:r>
      <w:r w:rsidR="00432ABA" w:rsidRPr="00560F5E">
        <w:rPr>
          <w:rFonts w:ascii="Times New Roman" w:hAnsi="Times New Roman" w:cs="Times New Roman"/>
          <w:sz w:val="28"/>
          <w:szCs w:val="28"/>
        </w:rPr>
        <w:t xml:space="preserve">ение </w:t>
      </w:r>
    </w:p>
    <w:p w:rsidR="00B550B0" w:rsidRDefault="00432ABA" w:rsidP="00B550B0">
      <w:pPr>
        <w:pStyle w:val="11"/>
        <w:keepNext/>
        <w:keepLines/>
        <w:shd w:val="clear" w:color="auto" w:fill="auto"/>
        <w:spacing w:before="0" w:after="0" w:line="240" w:lineRule="auto"/>
        <w:ind w:right="20"/>
        <w:rPr>
          <w:rFonts w:ascii="Times New Roman" w:hAnsi="Times New Roman" w:cs="Times New Roman"/>
          <w:sz w:val="28"/>
          <w:szCs w:val="28"/>
          <w:lang w:val="ru-RU"/>
        </w:rPr>
      </w:pPr>
      <w:r w:rsidRPr="00560F5E">
        <w:rPr>
          <w:rFonts w:ascii="Times New Roman" w:hAnsi="Times New Roman" w:cs="Times New Roman"/>
          <w:sz w:val="28"/>
          <w:szCs w:val="28"/>
        </w:rPr>
        <w:t>о проведении конкурс</w:t>
      </w:r>
      <w:bookmarkEnd w:id="0"/>
      <w:r w:rsidR="001C23B1">
        <w:rPr>
          <w:rFonts w:ascii="Times New Roman" w:hAnsi="Times New Roman" w:cs="Times New Roman"/>
          <w:sz w:val="28"/>
          <w:szCs w:val="28"/>
          <w:lang w:val="ru-RU"/>
        </w:rPr>
        <w:t>а на</w:t>
      </w:r>
      <w:r w:rsidR="001C23B1" w:rsidRPr="001C23B1">
        <w:t xml:space="preserve"> </w:t>
      </w:r>
      <w:r w:rsidR="001C23B1" w:rsidRPr="001C23B1">
        <w:rPr>
          <w:rFonts w:ascii="Times New Roman" w:hAnsi="Times New Roman" w:cs="Times New Roman"/>
          <w:sz w:val="28"/>
          <w:szCs w:val="28"/>
          <w:lang w:val="ru-RU"/>
        </w:rPr>
        <w:t xml:space="preserve">предоставление грантов </w:t>
      </w:r>
    </w:p>
    <w:p w:rsidR="002B35A3" w:rsidRPr="001C23B1" w:rsidRDefault="001C23B1" w:rsidP="00B550B0">
      <w:pPr>
        <w:pStyle w:val="11"/>
        <w:keepNext/>
        <w:keepLines/>
        <w:shd w:val="clear" w:color="auto" w:fill="auto"/>
        <w:spacing w:before="0" w:after="0" w:line="240" w:lineRule="auto"/>
        <w:ind w:right="20"/>
        <w:rPr>
          <w:rFonts w:ascii="Times New Roman" w:hAnsi="Times New Roman" w:cs="Times New Roman"/>
          <w:sz w:val="28"/>
          <w:szCs w:val="28"/>
          <w:lang w:val="ru-RU"/>
        </w:rPr>
      </w:pPr>
      <w:r w:rsidRPr="001C23B1">
        <w:rPr>
          <w:rFonts w:ascii="Times New Roman" w:hAnsi="Times New Roman" w:cs="Times New Roman"/>
          <w:sz w:val="28"/>
          <w:szCs w:val="28"/>
          <w:lang w:val="ru-RU"/>
        </w:rPr>
        <w:t>на развитие семейных ферм</w:t>
      </w:r>
      <w:r>
        <w:rPr>
          <w:rFonts w:ascii="Times New Roman" w:hAnsi="Times New Roman" w:cs="Times New Roman"/>
          <w:sz w:val="28"/>
          <w:szCs w:val="28"/>
          <w:lang w:val="ru-RU"/>
        </w:rPr>
        <w:t xml:space="preserve"> </w:t>
      </w:r>
      <w:r w:rsidR="00B550B0" w:rsidRPr="00560F5E">
        <w:rPr>
          <w:rFonts w:ascii="Times New Roman" w:hAnsi="Times New Roman" w:cs="Times New Roman"/>
          <w:sz w:val="28"/>
          <w:szCs w:val="28"/>
        </w:rPr>
        <w:t>в 20</w:t>
      </w:r>
      <w:r w:rsidR="00B550B0">
        <w:rPr>
          <w:rFonts w:ascii="Times New Roman" w:hAnsi="Times New Roman" w:cs="Times New Roman"/>
          <w:sz w:val="28"/>
          <w:szCs w:val="28"/>
          <w:lang w:val="ru-RU"/>
        </w:rPr>
        <w:t>23</w:t>
      </w:r>
      <w:r w:rsidR="00B550B0" w:rsidRPr="00560F5E">
        <w:rPr>
          <w:rFonts w:ascii="Times New Roman" w:hAnsi="Times New Roman" w:cs="Times New Roman"/>
          <w:sz w:val="28"/>
          <w:szCs w:val="28"/>
        </w:rPr>
        <w:t xml:space="preserve"> году</w:t>
      </w:r>
    </w:p>
    <w:p w:rsidR="00560F5E" w:rsidRPr="00560F5E" w:rsidRDefault="00560F5E" w:rsidP="00560F5E">
      <w:pPr>
        <w:pStyle w:val="11"/>
        <w:keepNext/>
        <w:keepLines/>
        <w:shd w:val="clear" w:color="auto" w:fill="auto"/>
        <w:spacing w:before="0" w:after="0" w:line="240" w:lineRule="auto"/>
        <w:ind w:right="20"/>
        <w:rPr>
          <w:rFonts w:ascii="Times New Roman" w:hAnsi="Times New Roman" w:cs="Times New Roman"/>
          <w:sz w:val="28"/>
          <w:szCs w:val="28"/>
          <w:lang w:val="ru-RU"/>
        </w:rPr>
      </w:pPr>
    </w:p>
    <w:p w:rsidR="00560F5E" w:rsidRPr="00AF638A" w:rsidRDefault="00432ABA" w:rsidP="00AF638A">
      <w:pPr>
        <w:pStyle w:val="3"/>
        <w:shd w:val="clear" w:color="auto" w:fill="auto"/>
        <w:spacing w:line="240" w:lineRule="auto"/>
        <w:ind w:left="20" w:right="20" w:firstLine="540"/>
        <w:jc w:val="both"/>
        <w:rPr>
          <w:rFonts w:ascii="Times New Roman" w:eastAsia="Calibri" w:hAnsi="Times New Roman" w:cs="Times New Roman"/>
          <w:color w:val="auto"/>
          <w:sz w:val="28"/>
          <w:szCs w:val="28"/>
          <w:lang w:val="ru-RU"/>
        </w:rPr>
      </w:pPr>
      <w:r w:rsidRPr="00560F5E">
        <w:rPr>
          <w:rFonts w:ascii="Times New Roman" w:hAnsi="Times New Roman" w:cs="Times New Roman"/>
          <w:sz w:val="28"/>
          <w:szCs w:val="28"/>
        </w:rPr>
        <w:t xml:space="preserve">Министерство сельского хозяйства и продовольствия Республики Татарстан объявляет о </w:t>
      </w:r>
      <w:r w:rsidR="00903FC4">
        <w:rPr>
          <w:rFonts w:ascii="Times New Roman" w:hAnsi="Times New Roman" w:cs="Times New Roman"/>
          <w:sz w:val="28"/>
          <w:szCs w:val="28"/>
          <w:lang w:val="ru-RU"/>
        </w:rPr>
        <w:t>при</w:t>
      </w:r>
      <w:r w:rsidR="009403A7">
        <w:rPr>
          <w:rFonts w:ascii="Times New Roman" w:hAnsi="Times New Roman" w:cs="Times New Roman"/>
          <w:sz w:val="28"/>
          <w:szCs w:val="28"/>
          <w:lang w:val="ru-RU"/>
        </w:rPr>
        <w:t>е</w:t>
      </w:r>
      <w:r w:rsidR="00903FC4">
        <w:rPr>
          <w:rFonts w:ascii="Times New Roman" w:hAnsi="Times New Roman" w:cs="Times New Roman"/>
          <w:sz w:val="28"/>
          <w:szCs w:val="28"/>
          <w:lang w:val="ru-RU"/>
        </w:rPr>
        <w:t>ме документов на</w:t>
      </w:r>
      <w:r w:rsidRPr="00560F5E">
        <w:rPr>
          <w:rFonts w:ascii="Times New Roman" w:hAnsi="Times New Roman" w:cs="Times New Roman"/>
          <w:sz w:val="28"/>
          <w:szCs w:val="28"/>
        </w:rPr>
        <w:t xml:space="preserve"> конкурс</w:t>
      </w:r>
      <w:r w:rsidR="00A101FA" w:rsidRPr="00A101FA">
        <w:rPr>
          <w:rFonts w:ascii="Times New Roman" w:eastAsia="Times New Roman" w:hAnsi="Times New Roman" w:cs="Times New Roman"/>
          <w:color w:val="auto"/>
          <w:sz w:val="28"/>
          <w:szCs w:val="28"/>
          <w:lang w:val="ru-RU"/>
        </w:rPr>
        <w:t xml:space="preserve"> на </w:t>
      </w:r>
      <w:r w:rsidR="00A101FA" w:rsidRPr="00A101FA">
        <w:rPr>
          <w:rFonts w:ascii="Times New Roman" w:eastAsia="Times New Roman" w:hAnsi="Times New Roman" w:cs="Times New Roman"/>
          <w:bCs/>
          <w:color w:val="auto"/>
          <w:kern w:val="32"/>
          <w:sz w:val="28"/>
          <w:szCs w:val="28"/>
          <w:lang w:val="x-none" w:eastAsia="x-none"/>
        </w:rPr>
        <w:t>предоставлени</w:t>
      </w:r>
      <w:r w:rsidR="00A101FA" w:rsidRPr="00A101FA">
        <w:rPr>
          <w:rFonts w:ascii="Times New Roman" w:eastAsia="Times New Roman" w:hAnsi="Times New Roman" w:cs="Times New Roman"/>
          <w:bCs/>
          <w:color w:val="auto"/>
          <w:kern w:val="32"/>
          <w:sz w:val="28"/>
          <w:szCs w:val="28"/>
          <w:lang w:val="ru-RU" w:eastAsia="x-none"/>
        </w:rPr>
        <w:t>е</w:t>
      </w:r>
      <w:r w:rsidR="00A101FA" w:rsidRPr="00A101FA">
        <w:rPr>
          <w:rFonts w:ascii="Times New Roman" w:eastAsia="Times New Roman" w:hAnsi="Times New Roman" w:cs="Times New Roman"/>
          <w:bCs/>
          <w:color w:val="auto"/>
          <w:kern w:val="32"/>
          <w:sz w:val="28"/>
          <w:szCs w:val="28"/>
          <w:lang w:val="x-none" w:eastAsia="x-none"/>
        </w:rPr>
        <w:t xml:space="preserve"> грантов</w:t>
      </w:r>
      <w:r w:rsidR="00A101FA" w:rsidRPr="00A101FA">
        <w:rPr>
          <w:rFonts w:ascii="Times New Roman" w:eastAsia="Times New Roman" w:hAnsi="Times New Roman" w:cs="Times New Roman"/>
          <w:bCs/>
          <w:color w:val="auto"/>
          <w:kern w:val="32"/>
          <w:sz w:val="28"/>
          <w:szCs w:val="28"/>
          <w:lang w:val="ru-RU" w:eastAsia="x-none"/>
        </w:rPr>
        <w:t xml:space="preserve"> на</w:t>
      </w:r>
      <w:r w:rsidR="00A101FA" w:rsidRPr="00A101FA">
        <w:rPr>
          <w:rFonts w:ascii="Times New Roman" w:eastAsia="Times New Roman" w:hAnsi="Times New Roman" w:cs="Times New Roman"/>
          <w:color w:val="auto"/>
          <w:sz w:val="28"/>
          <w:szCs w:val="28"/>
          <w:lang w:val="ru-RU"/>
        </w:rPr>
        <w:t xml:space="preserve"> </w:t>
      </w:r>
      <w:r w:rsidR="00A101FA" w:rsidRPr="00A101FA">
        <w:rPr>
          <w:rFonts w:ascii="Times New Roman" w:eastAsia="Calibri" w:hAnsi="Times New Roman" w:cs="Times New Roman"/>
          <w:color w:val="auto"/>
          <w:sz w:val="28"/>
          <w:szCs w:val="28"/>
          <w:lang w:val="ru-RU"/>
        </w:rPr>
        <w:t>развитие семейных ферм</w:t>
      </w:r>
      <w:r w:rsidR="00A101FA">
        <w:rPr>
          <w:rFonts w:ascii="Times New Roman" w:eastAsia="Calibri" w:hAnsi="Times New Roman" w:cs="Times New Roman"/>
          <w:color w:val="auto"/>
          <w:sz w:val="28"/>
          <w:szCs w:val="28"/>
          <w:lang w:val="ru-RU"/>
        </w:rPr>
        <w:t>.</w:t>
      </w:r>
    </w:p>
    <w:p w:rsidR="00AF638A" w:rsidRPr="00AF638A" w:rsidRDefault="004F3B8E" w:rsidP="00AF638A">
      <w:pPr>
        <w:pStyle w:val="ConsPlusTitle"/>
        <w:ind w:firstLine="567"/>
        <w:jc w:val="both"/>
        <w:rPr>
          <w:rFonts w:ascii="Times New Roman" w:hAnsi="Times New Roman" w:cs="Times New Roman"/>
          <w:b w:val="0"/>
          <w:sz w:val="28"/>
          <w:szCs w:val="28"/>
        </w:rPr>
      </w:pPr>
      <w:r>
        <w:rPr>
          <w:rFonts w:ascii="Times New Roman" w:hAnsi="Times New Roman"/>
          <w:b w:val="0"/>
          <w:sz w:val="28"/>
          <w:szCs w:val="28"/>
        </w:rPr>
        <w:t>Конкурс</w:t>
      </w:r>
      <w:r w:rsidR="00AF638A" w:rsidRPr="00AF638A">
        <w:rPr>
          <w:rFonts w:ascii="Times New Roman" w:hAnsi="Times New Roman"/>
          <w:b w:val="0"/>
          <w:sz w:val="28"/>
          <w:szCs w:val="28"/>
        </w:rPr>
        <w:t xml:space="preserve"> проводится в соответствии с </w:t>
      </w:r>
      <w:r w:rsidR="001C23B1">
        <w:rPr>
          <w:rFonts w:ascii="Times New Roman" w:hAnsi="Times New Roman" w:cs="Times New Roman"/>
          <w:b w:val="0"/>
          <w:sz w:val="28"/>
          <w:szCs w:val="28"/>
        </w:rPr>
        <w:t>Поряд</w:t>
      </w:r>
      <w:r w:rsidR="001C23B1" w:rsidRPr="00AF638A">
        <w:rPr>
          <w:rFonts w:ascii="Times New Roman" w:hAnsi="Times New Roman" w:cs="Times New Roman"/>
          <w:b w:val="0"/>
          <w:sz w:val="28"/>
          <w:szCs w:val="28"/>
        </w:rPr>
        <w:t>к</w:t>
      </w:r>
      <w:r w:rsidR="001C23B1">
        <w:rPr>
          <w:rFonts w:ascii="Times New Roman" w:hAnsi="Times New Roman" w:cs="Times New Roman"/>
          <w:b w:val="0"/>
          <w:sz w:val="28"/>
          <w:szCs w:val="28"/>
        </w:rPr>
        <w:t xml:space="preserve">ом </w:t>
      </w:r>
      <w:r w:rsidR="001C23B1" w:rsidRPr="00AF638A">
        <w:rPr>
          <w:rFonts w:ascii="Times New Roman" w:hAnsi="Times New Roman" w:cs="Times New Roman"/>
          <w:b w:val="0"/>
          <w:bCs/>
          <w:kern w:val="32"/>
          <w:sz w:val="28"/>
          <w:szCs w:val="28"/>
          <w:lang w:eastAsia="zh-CN"/>
        </w:rPr>
        <w:t xml:space="preserve">предоставления из бюджета Республики Татарстан грантов </w:t>
      </w:r>
      <w:r w:rsidR="001C23B1" w:rsidRPr="00AF638A">
        <w:rPr>
          <w:rFonts w:ascii="Times New Roman" w:eastAsiaTheme="minorEastAsia" w:hAnsi="Times New Roman" w:cs="Times New Roman"/>
          <w:b w:val="0"/>
          <w:sz w:val="28"/>
          <w:szCs w:val="28"/>
        </w:rPr>
        <w:t>на развитие семейных ферм</w:t>
      </w:r>
      <w:r w:rsidR="001C23B1" w:rsidRPr="00AF638A">
        <w:rPr>
          <w:rFonts w:ascii="Times New Roman" w:hAnsi="Times New Roman" w:cs="Times New Roman"/>
          <w:b w:val="0"/>
          <w:bCs/>
          <w:kern w:val="32"/>
          <w:sz w:val="28"/>
          <w:szCs w:val="28"/>
          <w:lang w:eastAsia="zh-CN"/>
        </w:rPr>
        <w:t>, софинансируемых из федерального бюджета</w:t>
      </w:r>
      <w:r w:rsidR="001C23B1">
        <w:rPr>
          <w:rFonts w:ascii="Times New Roman" w:hAnsi="Times New Roman" w:cs="Times New Roman"/>
          <w:b w:val="0"/>
          <w:bCs/>
          <w:kern w:val="32"/>
          <w:sz w:val="28"/>
          <w:szCs w:val="28"/>
          <w:lang w:eastAsia="zh-CN"/>
        </w:rPr>
        <w:t>, утвержденного</w:t>
      </w:r>
      <w:r w:rsidR="001C23B1" w:rsidRPr="00AF638A">
        <w:rPr>
          <w:rFonts w:ascii="Times New Roman" w:hAnsi="Times New Roman"/>
          <w:b w:val="0"/>
          <w:sz w:val="28"/>
          <w:szCs w:val="28"/>
        </w:rPr>
        <w:t xml:space="preserve"> </w:t>
      </w:r>
      <w:r w:rsidR="00AF638A" w:rsidRPr="00AF638A">
        <w:rPr>
          <w:rFonts w:ascii="Times New Roman" w:hAnsi="Times New Roman"/>
          <w:b w:val="0"/>
          <w:sz w:val="28"/>
          <w:szCs w:val="28"/>
        </w:rPr>
        <w:t xml:space="preserve">постановлением Кабинета Министров Республики Татарстан от 14.07.2021 № 572 «О мерах грантовой поддержки агропромышленного комплекса» </w:t>
      </w:r>
      <w:r w:rsidR="00AF638A">
        <w:rPr>
          <w:rFonts w:ascii="Times New Roman" w:hAnsi="Times New Roman" w:cs="Times New Roman"/>
          <w:b w:val="0"/>
          <w:bCs/>
          <w:kern w:val="32"/>
          <w:sz w:val="28"/>
          <w:szCs w:val="28"/>
          <w:lang w:eastAsia="zh-CN"/>
        </w:rPr>
        <w:t>(далее – Порядок).</w:t>
      </w:r>
    </w:p>
    <w:p w:rsidR="00A101FA" w:rsidRDefault="00AF638A" w:rsidP="00AF638A">
      <w:pPr>
        <w:pStyle w:val="3"/>
        <w:shd w:val="clear" w:color="auto" w:fill="auto"/>
        <w:spacing w:line="240" w:lineRule="auto"/>
        <w:ind w:left="20" w:right="20" w:firstLine="540"/>
        <w:jc w:val="both"/>
        <w:rPr>
          <w:rFonts w:ascii="Times New Roman" w:hAnsi="Times New Roman" w:cs="Times New Roman"/>
          <w:sz w:val="28"/>
          <w:szCs w:val="28"/>
        </w:rPr>
      </w:pPr>
      <w:r w:rsidRPr="00E364FB">
        <w:rPr>
          <w:rFonts w:ascii="Times New Roman" w:hAnsi="Times New Roman" w:cs="Times New Roman"/>
          <w:sz w:val="28"/>
          <w:szCs w:val="28"/>
        </w:rPr>
        <w:t xml:space="preserve">Результатами предоставления </w:t>
      </w:r>
      <w:r w:rsidRPr="00AF638A">
        <w:rPr>
          <w:rFonts w:ascii="Times New Roman" w:hAnsi="Times New Roman" w:cs="Times New Roman"/>
          <w:sz w:val="28"/>
          <w:szCs w:val="28"/>
        </w:rPr>
        <w:t>гранта являются создание новых постоянных рабочих мест на один грант не менее трех человек и прирост объема сельскохозяйственной продукции, произведенной в отчетном году грантополучателем, не менее 8 процентов по отношению к предыдущему году в сроки не позднее 24 месяцев со дня получения гранта</w:t>
      </w:r>
      <w:r w:rsidRPr="00E364FB">
        <w:rPr>
          <w:rFonts w:ascii="Times New Roman" w:hAnsi="Times New Roman" w:cs="Times New Roman"/>
          <w:sz w:val="28"/>
          <w:szCs w:val="28"/>
        </w:rPr>
        <w:t>.</w:t>
      </w:r>
    </w:p>
    <w:p w:rsidR="00011096" w:rsidRPr="00011096" w:rsidRDefault="00011096" w:rsidP="00011096">
      <w:pPr>
        <w:widowControl w:val="0"/>
        <w:autoSpaceDE w:val="0"/>
        <w:autoSpaceDN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С</w:t>
      </w:r>
      <w:r w:rsidRPr="00011096">
        <w:rPr>
          <w:rFonts w:ascii="Times New Roman" w:eastAsia="Times New Roman" w:hAnsi="Times New Roman" w:cs="Times New Roman"/>
          <w:color w:val="auto"/>
          <w:sz w:val="28"/>
          <w:szCs w:val="28"/>
          <w:lang w:val="ru-RU"/>
        </w:rPr>
        <w:t xml:space="preserve">емейная ферма – </w:t>
      </w:r>
      <w:r w:rsidR="005C1390" w:rsidRPr="005C1390">
        <w:rPr>
          <w:rFonts w:ascii="Times New Roman" w:eastAsia="Times New Roman" w:hAnsi="Times New Roman" w:cs="Times New Roman"/>
          <w:color w:val="auto"/>
          <w:sz w:val="28"/>
          <w:szCs w:val="28"/>
          <w:lang w:val="ru-RU"/>
        </w:rPr>
        <w:t>крестьянское (фермерское) хозяйство, численность которого составляет два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которого входят два и более членов семьи (объединенных родством и (или) свойством) указанного индивидуального предпринимателя, зарегистрированные граждан</w:t>
      </w:r>
      <w:r w:rsidR="005C1390">
        <w:rPr>
          <w:rFonts w:ascii="Times New Roman" w:eastAsia="Times New Roman" w:hAnsi="Times New Roman" w:cs="Times New Roman"/>
          <w:color w:val="auto"/>
          <w:sz w:val="28"/>
          <w:szCs w:val="28"/>
          <w:lang w:val="ru-RU"/>
        </w:rPr>
        <w:t>ами</w:t>
      </w:r>
      <w:r w:rsidR="005C1390" w:rsidRPr="005C1390">
        <w:rPr>
          <w:rFonts w:ascii="Times New Roman" w:eastAsia="Times New Roman" w:hAnsi="Times New Roman" w:cs="Times New Roman"/>
          <w:color w:val="auto"/>
          <w:sz w:val="28"/>
          <w:szCs w:val="28"/>
          <w:lang w:val="ru-RU"/>
        </w:rPr>
        <w:t xml:space="preserve"> Российской Федерации на сельской территории или на территории сельской агломерации Республики Татарстан,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Республики Татарстан</w:t>
      </w:r>
      <w:r w:rsidR="005079F1">
        <w:rPr>
          <w:rFonts w:ascii="Times New Roman" w:eastAsia="Times New Roman" w:hAnsi="Times New Roman" w:cs="Times New Roman"/>
          <w:color w:val="auto"/>
          <w:sz w:val="28"/>
          <w:szCs w:val="28"/>
          <w:lang w:val="ru-RU"/>
        </w:rPr>
        <w:t>.</w:t>
      </w:r>
    </w:p>
    <w:p w:rsidR="00011096" w:rsidRPr="00560F5E" w:rsidRDefault="00011096" w:rsidP="00AF638A">
      <w:pPr>
        <w:pStyle w:val="3"/>
        <w:shd w:val="clear" w:color="auto" w:fill="auto"/>
        <w:spacing w:line="240" w:lineRule="auto"/>
        <w:ind w:left="20" w:right="20" w:firstLine="540"/>
        <w:jc w:val="both"/>
        <w:rPr>
          <w:rFonts w:ascii="Times New Roman" w:hAnsi="Times New Roman" w:cs="Times New Roman"/>
          <w:sz w:val="28"/>
          <w:szCs w:val="28"/>
          <w:lang w:val="ru-RU"/>
        </w:rPr>
      </w:pPr>
    </w:p>
    <w:p w:rsidR="00AF638A" w:rsidRDefault="00AF638A" w:rsidP="00560F5E">
      <w:pPr>
        <w:pStyle w:val="11"/>
        <w:keepNext/>
        <w:keepLines/>
        <w:shd w:val="clear" w:color="auto" w:fill="auto"/>
        <w:spacing w:before="0" w:after="0" w:line="240" w:lineRule="auto"/>
        <w:ind w:right="20"/>
        <w:rPr>
          <w:rFonts w:ascii="Times New Roman" w:hAnsi="Times New Roman" w:cs="Times New Roman"/>
          <w:sz w:val="28"/>
          <w:szCs w:val="28"/>
          <w:lang w:val="ru-RU"/>
        </w:rPr>
      </w:pPr>
      <w:bookmarkStart w:id="1" w:name="bookmark1"/>
    </w:p>
    <w:p w:rsidR="002B35A3" w:rsidRDefault="00432ABA" w:rsidP="008B27D5">
      <w:pPr>
        <w:pStyle w:val="11"/>
        <w:keepNext/>
        <w:keepLines/>
        <w:shd w:val="clear" w:color="auto" w:fill="auto"/>
        <w:spacing w:before="0" w:after="0" w:line="240" w:lineRule="auto"/>
        <w:ind w:left="360" w:right="20"/>
        <w:rPr>
          <w:rFonts w:ascii="Times New Roman" w:hAnsi="Times New Roman" w:cs="Times New Roman"/>
          <w:sz w:val="28"/>
          <w:szCs w:val="28"/>
          <w:lang w:val="ru-RU"/>
        </w:rPr>
      </w:pPr>
      <w:r w:rsidRPr="00560F5E">
        <w:rPr>
          <w:rFonts w:ascii="Times New Roman" w:hAnsi="Times New Roman" w:cs="Times New Roman"/>
          <w:sz w:val="28"/>
          <w:szCs w:val="28"/>
        </w:rPr>
        <w:t>Место и сроки подачи заявок для участия в конкурсе</w:t>
      </w:r>
      <w:bookmarkEnd w:id="1"/>
    </w:p>
    <w:p w:rsidR="00560F5E" w:rsidRPr="00560F5E" w:rsidRDefault="00560F5E" w:rsidP="00560F5E">
      <w:pPr>
        <w:pStyle w:val="11"/>
        <w:keepNext/>
        <w:keepLines/>
        <w:shd w:val="clear" w:color="auto" w:fill="auto"/>
        <w:spacing w:before="0" w:after="0" w:line="240" w:lineRule="auto"/>
        <w:ind w:right="20"/>
        <w:rPr>
          <w:rFonts w:ascii="Times New Roman" w:hAnsi="Times New Roman" w:cs="Times New Roman"/>
          <w:sz w:val="28"/>
          <w:szCs w:val="28"/>
          <w:lang w:val="ru-RU"/>
        </w:rPr>
      </w:pPr>
    </w:p>
    <w:p w:rsidR="002B35A3" w:rsidRPr="008B27D5" w:rsidRDefault="00432ABA" w:rsidP="008B27D5">
      <w:pPr>
        <w:ind w:firstLine="567"/>
        <w:jc w:val="both"/>
        <w:rPr>
          <w:rFonts w:ascii="Times New Roman" w:hAnsi="Times New Roman" w:cs="Times New Roman"/>
          <w:sz w:val="28"/>
          <w:szCs w:val="28"/>
          <w:lang w:val="ru-RU"/>
        </w:rPr>
      </w:pPr>
      <w:r w:rsidRPr="008B27D5">
        <w:rPr>
          <w:rFonts w:ascii="Times New Roman" w:hAnsi="Times New Roman" w:cs="Times New Roman"/>
          <w:sz w:val="28"/>
          <w:szCs w:val="28"/>
        </w:rPr>
        <w:t xml:space="preserve">Прием заявок и документов осуществляется Министерством сельского хозяйства и продовольствия Республики Татарстан по адресу: </w:t>
      </w:r>
      <w:r w:rsidR="00AF638A" w:rsidRPr="008B27D5">
        <w:rPr>
          <w:rFonts w:ascii="Times New Roman" w:hAnsi="Times New Roman"/>
          <w:sz w:val="28"/>
          <w:szCs w:val="28"/>
        </w:rPr>
        <w:t>420014</w:t>
      </w:r>
      <w:r w:rsidR="00AF638A" w:rsidRPr="008B27D5">
        <w:rPr>
          <w:rFonts w:ascii="Times New Roman" w:hAnsi="Times New Roman"/>
          <w:sz w:val="28"/>
          <w:szCs w:val="28"/>
          <w:lang w:val="ru-RU"/>
        </w:rPr>
        <w:t xml:space="preserve">, </w:t>
      </w:r>
      <w:r w:rsidRPr="008B27D5">
        <w:rPr>
          <w:rFonts w:ascii="Times New Roman" w:hAnsi="Times New Roman" w:cs="Times New Roman"/>
          <w:sz w:val="28"/>
          <w:szCs w:val="28"/>
        </w:rPr>
        <w:t xml:space="preserve">г. Казань, </w:t>
      </w:r>
      <w:r w:rsidR="00E05BD8" w:rsidRPr="008B27D5">
        <w:rPr>
          <w:rFonts w:ascii="Times New Roman" w:hAnsi="Times New Roman" w:cs="Times New Roman"/>
          <w:sz w:val="28"/>
          <w:szCs w:val="28"/>
          <w:lang w:val="ru-RU"/>
        </w:rPr>
        <w:t xml:space="preserve">              </w:t>
      </w:r>
      <w:r w:rsidRPr="008B27D5">
        <w:rPr>
          <w:rFonts w:ascii="Times New Roman" w:hAnsi="Times New Roman" w:cs="Times New Roman"/>
          <w:sz w:val="28"/>
          <w:szCs w:val="28"/>
        </w:rPr>
        <w:t>ул. Федосеевская, дом 36, 3 этаж, кабинет</w:t>
      </w:r>
      <w:r w:rsidR="008E036D" w:rsidRPr="008B27D5">
        <w:rPr>
          <w:rFonts w:ascii="Times New Roman" w:hAnsi="Times New Roman" w:cs="Times New Roman"/>
          <w:sz w:val="28"/>
          <w:szCs w:val="28"/>
          <w:lang w:val="ru-RU"/>
        </w:rPr>
        <w:t xml:space="preserve"> </w:t>
      </w:r>
      <w:r w:rsidR="00E928BF" w:rsidRPr="008B27D5">
        <w:rPr>
          <w:rFonts w:ascii="Times New Roman" w:hAnsi="Times New Roman" w:cs="Times New Roman"/>
          <w:sz w:val="28"/>
          <w:szCs w:val="28"/>
          <w:lang w:val="ru-RU"/>
        </w:rPr>
        <w:t>№</w:t>
      </w:r>
      <w:r w:rsidRPr="008B27D5">
        <w:rPr>
          <w:rFonts w:ascii="Times New Roman" w:hAnsi="Times New Roman" w:cs="Times New Roman"/>
          <w:sz w:val="28"/>
          <w:szCs w:val="28"/>
        </w:rPr>
        <w:t xml:space="preserve"> 309. </w:t>
      </w:r>
      <w:r w:rsidR="00446C9E" w:rsidRPr="008B27D5">
        <w:rPr>
          <w:rFonts w:ascii="Times New Roman" w:hAnsi="Times New Roman" w:cs="Times New Roman"/>
          <w:sz w:val="28"/>
          <w:szCs w:val="28"/>
          <w:lang w:val="ru-RU"/>
        </w:rPr>
        <w:t>З</w:t>
      </w:r>
      <w:r w:rsidR="00446C9E" w:rsidRPr="008B27D5">
        <w:rPr>
          <w:rFonts w:ascii="Times New Roman" w:hAnsi="Times New Roman" w:cs="Times New Roman"/>
          <w:sz w:val="28"/>
          <w:szCs w:val="28"/>
        </w:rPr>
        <w:t>аявки</w:t>
      </w:r>
      <w:r w:rsidR="00446C9E" w:rsidRPr="008B27D5">
        <w:rPr>
          <w:rFonts w:ascii="Times New Roman" w:hAnsi="Times New Roman" w:cs="Times New Roman"/>
          <w:sz w:val="28"/>
          <w:szCs w:val="28"/>
          <w:lang w:val="ru-RU"/>
        </w:rPr>
        <w:t xml:space="preserve"> и д</w:t>
      </w:r>
      <w:r w:rsidRPr="008B27D5">
        <w:rPr>
          <w:rFonts w:ascii="Times New Roman" w:hAnsi="Times New Roman" w:cs="Times New Roman"/>
          <w:sz w:val="28"/>
          <w:szCs w:val="28"/>
        </w:rPr>
        <w:t xml:space="preserve">окументы </w:t>
      </w:r>
      <w:r w:rsidR="00A101FA" w:rsidRPr="008B27D5">
        <w:rPr>
          <w:rFonts w:ascii="Times New Roman" w:hAnsi="Times New Roman" w:cs="Times New Roman"/>
          <w:sz w:val="28"/>
          <w:szCs w:val="28"/>
        </w:rPr>
        <w:t xml:space="preserve">принимаются </w:t>
      </w:r>
      <w:r w:rsidR="00A101FA" w:rsidRPr="008B27D5">
        <w:rPr>
          <w:rFonts w:ascii="Times New Roman" w:hAnsi="Times New Roman" w:cs="Times New Roman"/>
          <w:color w:val="auto"/>
          <w:sz w:val="28"/>
          <w:szCs w:val="28"/>
        </w:rPr>
        <w:t>с</w:t>
      </w:r>
      <w:r w:rsidR="00A101FA" w:rsidRPr="008B27D5">
        <w:rPr>
          <w:rFonts w:ascii="Times New Roman" w:eastAsia="Times New Roman" w:hAnsi="Times New Roman" w:cs="Times New Roman"/>
          <w:color w:val="auto"/>
          <w:sz w:val="28"/>
          <w:szCs w:val="28"/>
          <w:lang w:val="ru-RU"/>
        </w:rPr>
        <w:t xml:space="preserve"> </w:t>
      </w:r>
      <w:r w:rsidR="00664026">
        <w:rPr>
          <w:rFonts w:ascii="Times New Roman" w:eastAsia="Times New Roman" w:hAnsi="Times New Roman" w:cs="Times New Roman"/>
          <w:color w:val="C00000"/>
          <w:sz w:val="28"/>
          <w:szCs w:val="28"/>
          <w:lang w:val="ru-RU"/>
        </w:rPr>
        <w:t>9</w:t>
      </w:r>
      <w:r w:rsidR="004C491F" w:rsidRPr="004C491F">
        <w:rPr>
          <w:rFonts w:ascii="Times New Roman" w:eastAsia="Times New Roman" w:hAnsi="Times New Roman" w:cs="Times New Roman"/>
          <w:color w:val="C00000"/>
          <w:sz w:val="28"/>
          <w:szCs w:val="28"/>
          <w:lang w:val="ru-RU"/>
        </w:rPr>
        <w:t xml:space="preserve"> января по </w:t>
      </w:r>
      <w:r w:rsidR="00664026">
        <w:rPr>
          <w:rFonts w:ascii="Times New Roman" w:eastAsia="Times New Roman" w:hAnsi="Times New Roman" w:cs="Times New Roman"/>
          <w:color w:val="C00000"/>
          <w:sz w:val="28"/>
          <w:szCs w:val="28"/>
          <w:lang w:val="ru-RU"/>
        </w:rPr>
        <w:t>9</w:t>
      </w:r>
      <w:r w:rsidR="004C491F" w:rsidRPr="004C491F">
        <w:rPr>
          <w:rFonts w:ascii="Times New Roman" w:eastAsia="Times New Roman" w:hAnsi="Times New Roman" w:cs="Times New Roman"/>
          <w:color w:val="C00000"/>
          <w:sz w:val="28"/>
          <w:szCs w:val="28"/>
          <w:lang w:val="ru-RU"/>
        </w:rPr>
        <w:t xml:space="preserve"> февраля 202</w:t>
      </w:r>
      <w:r w:rsidR="00664026">
        <w:rPr>
          <w:rFonts w:ascii="Times New Roman" w:eastAsia="Times New Roman" w:hAnsi="Times New Roman" w:cs="Times New Roman"/>
          <w:color w:val="C00000"/>
          <w:sz w:val="28"/>
          <w:szCs w:val="28"/>
          <w:lang w:val="ru-RU"/>
        </w:rPr>
        <w:t>3</w:t>
      </w:r>
      <w:r w:rsidR="004C491F" w:rsidRPr="004C491F">
        <w:rPr>
          <w:rFonts w:ascii="Times New Roman" w:eastAsia="Times New Roman" w:hAnsi="Times New Roman" w:cs="Times New Roman"/>
          <w:color w:val="C00000"/>
          <w:sz w:val="28"/>
          <w:szCs w:val="28"/>
          <w:lang w:val="ru-RU"/>
        </w:rPr>
        <w:t xml:space="preserve"> года</w:t>
      </w:r>
      <w:r w:rsidR="00A101FA" w:rsidRPr="008B27D5">
        <w:rPr>
          <w:rFonts w:ascii="Times New Roman" w:eastAsia="Times New Roman" w:hAnsi="Times New Roman" w:cs="Times New Roman"/>
          <w:color w:val="auto"/>
          <w:sz w:val="28"/>
          <w:szCs w:val="28"/>
          <w:lang w:val="ru-RU"/>
        </w:rPr>
        <w:t>.</w:t>
      </w:r>
      <w:r w:rsidRPr="008B27D5">
        <w:rPr>
          <w:rFonts w:ascii="Times New Roman" w:hAnsi="Times New Roman" w:cs="Times New Roman"/>
          <w:color w:val="auto"/>
          <w:sz w:val="28"/>
          <w:szCs w:val="28"/>
        </w:rPr>
        <w:t xml:space="preserve"> </w:t>
      </w:r>
      <w:r w:rsidRPr="008B27D5">
        <w:rPr>
          <w:rFonts w:ascii="Times New Roman" w:hAnsi="Times New Roman" w:cs="Times New Roman"/>
          <w:sz w:val="28"/>
          <w:szCs w:val="28"/>
        </w:rPr>
        <w:t>При</w:t>
      </w:r>
      <w:r w:rsidR="009403A7">
        <w:rPr>
          <w:rFonts w:ascii="Times New Roman" w:hAnsi="Times New Roman" w:cs="Times New Roman"/>
          <w:sz w:val="28"/>
          <w:szCs w:val="28"/>
          <w:lang w:val="ru-RU"/>
        </w:rPr>
        <w:t>е</w:t>
      </w:r>
      <w:r w:rsidRPr="008B27D5">
        <w:rPr>
          <w:rFonts w:ascii="Times New Roman" w:hAnsi="Times New Roman" w:cs="Times New Roman"/>
          <w:sz w:val="28"/>
          <w:szCs w:val="28"/>
        </w:rPr>
        <w:t>м производится по рабочим дням с 9.00 до 16.00 часов</w:t>
      </w:r>
      <w:r w:rsidR="00446C9E" w:rsidRPr="008B27D5">
        <w:rPr>
          <w:rFonts w:ascii="Times New Roman" w:hAnsi="Times New Roman" w:cs="Times New Roman"/>
          <w:sz w:val="28"/>
          <w:szCs w:val="28"/>
          <w:lang w:val="ru-RU"/>
        </w:rPr>
        <w:t>.</w:t>
      </w:r>
    </w:p>
    <w:p w:rsidR="00AF638A" w:rsidRPr="008B27D5" w:rsidRDefault="00AF638A" w:rsidP="00AF638A">
      <w:pPr>
        <w:spacing w:line="0" w:lineRule="atLeast"/>
        <w:ind w:firstLine="567"/>
        <w:jc w:val="both"/>
        <w:rPr>
          <w:rFonts w:ascii="Times New Roman" w:hAnsi="Times New Roman"/>
          <w:sz w:val="28"/>
          <w:szCs w:val="28"/>
          <w:lang w:val="ru-RU"/>
        </w:rPr>
      </w:pPr>
      <w:r w:rsidRPr="00034273">
        <w:rPr>
          <w:rFonts w:ascii="Times New Roman" w:hAnsi="Times New Roman"/>
          <w:b/>
          <w:sz w:val="28"/>
          <w:szCs w:val="28"/>
        </w:rPr>
        <w:t>Электронный адрес</w:t>
      </w:r>
      <w:r w:rsidRPr="00AF638A">
        <w:rPr>
          <w:rFonts w:ascii="Times New Roman" w:hAnsi="Times New Roman" w:cs="Times New Roman"/>
          <w:b/>
          <w:sz w:val="28"/>
          <w:szCs w:val="28"/>
        </w:rPr>
        <w:t xml:space="preserve">: </w:t>
      </w:r>
      <w:r w:rsidRPr="00AF638A">
        <w:rPr>
          <w:rFonts w:ascii="Times New Roman" w:hAnsi="Times New Roman" w:cs="Times New Roman"/>
          <w:sz w:val="28"/>
          <w:szCs w:val="28"/>
        </w:rPr>
        <w:t>Rafikov.Fanis@</w:t>
      </w:r>
      <w:r w:rsidRPr="00AF638A">
        <w:rPr>
          <w:rFonts w:ascii="Times New Roman" w:hAnsi="Times New Roman" w:cs="Times New Roman"/>
          <w:sz w:val="28"/>
          <w:szCs w:val="28"/>
          <w:lang w:val="en-US"/>
        </w:rPr>
        <w:t>tatar</w:t>
      </w:r>
      <w:r w:rsidRPr="00AF638A">
        <w:rPr>
          <w:rFonts w:ascii="Times New Roman" w:hAnsi="Times New Roman" w:cs="Times New Roman"/>
          <w:sz w:val="28"/>
          <w:szCs w:val="28"/>
        </w:rPr>
        <w:t>.</w:t>
      </w:r>
      <w:r w:rsidRPr="00AF638A">
        <w:rPr>
          <w:rFonts w:ascii="Times New Roman" w:hAnsi="Times New Roman" w:cs="Times New Roman"/>
          <w:sz w:val="28"/>
          <w:szCs w:val="28"/>
          <w:lang w:val="en-US"/>
        </w:rPr>
        <w:t>ru</w:t>
      </w:r>
      <w:r w:rsidR="008B27D5">
        <w:rPr>
          <w:rFonts w:ascii="Times New Roman" w:hAnsi="Times New Roman" w:cs="Times New Roman"/>
          <w:sz w:val="28"/>
          <w:szCs w:val="28"/>
          <w:lang w:val="ru-RU"/>
        </w:rPr>
        <w:t>.</w:t>
      </w:r>
    </w:p>
    <w:p w:rsidR="00AF638A" w:rsidRPr="00AF638A" w:rsidRDefault="00AF638A" w:rsidP="008B27D5">
      <w:pPr>
        <w:spacing w:line="0" w:lineRule="atLeast"/>
        <w:ind w:firstLine="567"/>
        <w:contextualSpacing/>
        <w:jc w:val="both"/>
        <w:rPr>
          <w:rFonts w:ascii="Times New Roman" w:hAnsi="Times New Roman"/>
          <w:sz w:val="28"/>
        </w:rPr>
      </w:pPr>
      <w:r w:rsidRPr="00034273">
        <w:rPr>
          <w:rFonts w:ascii="Times New Roman" w:hAnsi="Times New Roman"/>
          <w:b/>
          <w:sz w:val="28"/>
          <w:szCs w:val="28"/>
        </w:rPr>
        <w:t xml:space="preserve">Официальный сайт: </w:t>
      </w:r>
      <w:hyperlink r:id="rId8" w:history="1">
        <w:r w:rsidRPr="00AF638A">
          <w:rPr>
            <w:rStyle w:val="a3"/>
            <w:rFonts w:ascii="Times New Roman" w:hAnsi="Times New Roman"/>
            <w:sz w:val="28"/>
            <w:u w:val="none"/>
          </w:rPr>
          <w:t>https://agro.tatarstan.ru/</w:t>
        </w:r>
      </w:hyperlink>
    </w:p>
    <w:p w:rsidR="00AF638A" w:rsidRPr="00AF638A" w:rsidRDefault="00AF638A" w:rsidP="00A101FA">
      <w:pPr>
        <w:ind w:firstLine="567"/>
        <w:jc w:val="both"/>
        <w:rPr>
          <w:rFonts w:ascii="Times New Roman" w:hAnsi="Times New Roman" w:cs="Times New Roman"/>
          <w:sz w:val="28"/>
          <w:szCs w:val="28"/>
        </w:rPr>
      </w:pPr>
    </w:p>
    <w:p w:rsidR="00446C9E" w:rsidRPr="00560F5E" w:rsidRDefault="00446C9E" w:rsidP="00446C9E">
      <w:pPr>
        <w:pStyle w:val="3"/>
        <w:shd w:val="clear" w:color="auto" w:fill="auto"/>
        <w:spacing w:line="240" w:lineRule="auto"/>
        <w:ind w:left="20" w:right="20" w:firstLine="540"/>
        <w:jc w:val="both"/>
        <w:rPr>
          <w:rFonts w:ascii="Times New Roman" w:hAnsi="Times New Roman" w:cs="Times New Roman"/>
          <w:sz w:val="28"/>
          <w:szCs w:val="28"/>
        </w:rPr>
      </w:pPr>
    </w:p>
    <w:p w:rsidR="002B35A3" w:rsidRPr="000E23DD" w:rsidRDefault="00432ABA" w:rsidP="00560F5E">
      <w:pPr>
        <w:pStyle w:val="11"/>
        <w:keepNext/>
        <w:keepLines/>
        <w:shd w:val="clear" w:color="auto" w:fill="auto"/>
        <w:spacing w:before="0" w:after="0" w:line="240" w:lineRule="auto"/>
        <w:ind w:right="20"/>
        <w:rPr>
          <w:rFonts w:ascii="Times New Roman" w:hAnsi="Times New Roman" w:cs="Times New Roman"/>
          <w:sz w:val="28"/>
          <w:szCs w:val="28"/>
          <w:lang w:val="ru-RU"/>
        </w:rPr>
      </w:pPr>
      <w:bookmarkStart w:id="2" w:name="bookmark2"/>
      <w:r w:rsidRPr="00560F5E">
        <w:rPr>
          <w:rFonts w:ascii="Times New Roman" w:hAnsi="Times New Roman" w:cs="Times New Roman"/>
          <w:sz w:val="28"/>
          <w:szCs w:val="28"/>
        </w:rPr>
        <w:lastRenderedPageBreak/>
        <w:t xml:space="preserve">Заседание конкурсной комиссии по отбору </w:t>
      </w:r>
      <w:bookmarkEnd w:id="2"/>
      <w:r w:rsidR="000E23DD">
        <w:rPr>
          <w:rFonts w:ascii="Times New Roman" w:hAnsi="Times New Roman" w:cs="Times New Roman"/>
          <w:sz w:val="28"/>
          <w:szCs w:val="28"/>
          <w:lang w:val="ru-RU"/>
        </w:rPr>
        <w:t>проектов для предоставления грантов на развитие семейных ферм</w:t>
      </w:r>
    </w:p>
    <w:p w:rsidR="00560F5E" w:rsidRPr="00560F5E" w:rsidRDefault="00560F5E" w:rsidP="00560F5E">
      <w:pPr>
        <w:pStyle w:val="11"/>
        <w:keepNext/>
        <w:keepLines/>
        <w:shd w:val="clear" w:color="auto" w:fill="auto"/>
        <w:spacing w:before="0" w:after="0" w:line="240" w:lineRule="auto"/>
        <w:ind w:right="20"/>
        <w:rPr>
          <w:rFonts w:ascii="Times New Roman" w:hAnsi="Times New Roman" w:cs="Times New Roman"/>
          <w:sz w:val="28"/>
          <w:szCs w:val="28"/>
          <w:lang w:val="ru-RU"/>
        </w:rPr>
      </w:pPr>
    </w:p>
    <w:p w:rsidR="002B35A3" w:rsidRPr="00425297" w:rsidRDefault="00432ABA" w:rsidP="00560F5E">
      <w:pPr>
        <w:pStyle w:val="3"/>
        <w:shd w:val="clear" w:color="auto" w:fill="auto"/>
        <w:spacing w:line="240" w:lineRule="auto"/>
        <w:ind w:left="20" w:right="20" w:firstLine="540"/>
        <w:jc w:val="both"/>
        <w:rPr>
          <w:rFonts w:ascii="Times New Roman" w:hAnsi="Times New Roman" w:cs="Times New Roman"/>
          <w:sz w:val="28"/>
          <w:szCs w:val="28"/>
        </w:rPr>
      </w:pPr>
      <w:r w:rsidRPr="00560F5E">
        <w:rPr>
          <w:rFonts w:ascii="Times New Roman" w:hAnsi="Times New Roman" w:cs="Times New Roman"/>
          <w:sz w:val="28"/>
          <w:szCs w:val="28"/>
        </w:rPr>
        <w:t xml:space="preserve">Заседание конкурсной комиссии по отбору </w:t>
      </w:r>
      <w:r w:rsidR="000E23DD">
        <w:rPr>
          <w:rFonts w:ascii="Times New Roman" w:hAnsi="Times New Roman" w:cs="Times New Roman"/>
          <w:sz w:val="28"/>
          <w:szCs w:val="28"/>
          <w:lang w:val="ru-RU"/>
        </w:rPr>
        <w:t xml:space="preserve">проектов </w:t>
      </w:r>
      <w:r w:rsidR="000E23DD" w:rsidRPr="000E23DD">
        <w:rPr>
          <w:rFonts w:ascii="Times New Roman" w:hAnsi="Times New Roman" w:cs="Times New Roman"/>
          <w:sz w:val="28"/>
          <w:szCs w:val="28"/>
          <w:lang w:val="ru-RU"/>
        </w:rPr>
        <w:t>на предоставление грантов на развитие семейных ферм</w:t>
      </w:r>
      <w:r w:rsidRPr="00560F5E">
        <w:rPr>
          <w:rFonts w:ascii="Times New Roman" w:hAnsi="Times New Roman" w:cs="Times New Roman"/>
          <w:sz w:val="28"/>
          <w:szCs w:val="28"/>
        </w:rPr>
        <w:t xml:space="preserve"> с приглашением </w:t>
      </w:r>
      <w:r w:rsidR="000E23DD">
        <w:rPr>
          <w:rFonts w:ascii="Times New Roman" w:hAnsi="Times New Roman" w:cs="Times New Roman"/>
          <w:sz w:val="28"/>
          <w:szCs w:val="28"/>
          <w:lang w:val="ru-RU"/>
        </w:rPr>
        <w:t>заявителей</w:t>
      </w:r>
      <w:r w:rsidRPr="00560F5E">
        <w:rPr>
          <w:rFonts w:ascii="Times New Roman" w:hAnsi="Times New Roman" w:cs="Times New Roman"/>
          <w:sz w:val="28"/>
          <w:szCs w:val="28"/>
        </w:rPr>
        <w:t xml:space="preserve"> проводится </w:t>
      </w:r>
      <w:r w:rsidR="005C1390">
        <w:rPr>
          <w:rFonts w:ascii="Times New Roman" w:hAnsi="Times New Roman" w:cs="Times New Roman"/>
          <w:sz w:val="28"/>
          <w:szCs w:val="28"/>
          <w:lang w:val="ru-RU"/>
        </w:rPr>
        <w:t>не позднее</w:t>
      </w:r>
      <w:r w:rsidR="00A101FA">
        <w:rPr>
          <w:rFonts w:ascii="Times New Roman" w:hAnsi="Times New Roman" w:cs="Times New Roman"/>
          <w:sz w:val="28"/>
          <w:szCs w:val="28"/>
          <w:lang w:val="ru-RU"/>
        </w:rPr>
        <w:t xml:space="preserve"> 15 рабочих дней </w:t>
      </w:r>
      <w:r w:rsidR="005C1390">
        <w:rPr>
          <w:rFonts w:ascii="Times New Roman" w:hAnsi="Times New Roman" w:cs="Times New Roman"/>
          <w:sz w:val="28"/>
          <w:szCs w:val="28"/>
          <w:lang w:val="ru-RU"/>
        </w:rPr>
        <w:t>со дня</w:t>
      </w:r>
      <w:r w:rsidRPr="00560F5E">
        <w:rPr>
          <w:rFonts w:ascii="Times New Roman" w:hAnsi="Times New Roman" w:cs="Times New Roman"/>
          <w:sz w:val="28"/>
          <w:szCs w:val="28"/>
        </w:rPr>
        <w:t xml:space="preserve"> окончания при</w:t>
      </w:r>
      <w:r w:rsidR="009403A7">
        <w:rPr>
          <w:rFonts w:ascii="Times New Roman" w:hAnsi="Times New Roman" w:cs="Times New Roman"/>
          <w:sz w:val="28"/>
          <w:szCs w:val="28"/>
          <w:lang w:val="ru-RU"/>
        </w:rPr>
        <w:t>е</w:t>
      </w:r>
      <w:r w:rsidRPr="00560F5E">
        <w:rPr>
          <w:rFonts w:ascii="Times New Roman" w:hAnsi="Times New Roman" w:cs="Times New Roman"/>
          <w:sz w:val="28"/>
          <w:szCs w:val="28"/>
        </w:rPr>
        <w:t xml:space="preserve">ма </w:t>
      </w:r>
      <w:r w:rsidRPr="00425297">
        <w:rPr>
          <w:rFonts w:ascii="Times New Roman" w:hAnsi="Times New Roman" w:cs="Times New Roman"/>
          <w:sz w:val="28"/>
          <w:szCs w:val="28"/>
        </w:rPr>
        <w:t>заявок в Министерстве сельского хозяйства и продовольствия Республики Татарстан по адресу: 420014, Республика Татарстан, г. Казань, ул.Федосеевская, дом 36.</w:t>
      </w:r>
    </w:p>
    <w:p w:rsidR="00AF638A" w:rsidRPr="00425297" w:rsidRDefault="00AF638A" w:rsidP="00560F5E">
      <w:pPr>
        <w:pStyle w:val="3"/>
        <w:shd w:val="clear" w:color="auto" w:fill="auto"/>
        <w:spacing w:line="240" w:lineRule="auto"/>
        <w:ind w:left="20" w:right="20" w:firstLine="540"/>
        <w:jc w:val="both"/>
        <w:rPr>
          <w:rFonts w:ascii="Times New Roman" w:hAnsi="Times New Roman" w:cs="Times New Roman"/>
          <w:sz w:val="28"/>
          <w:szCs w:val="28"/>
        </w:rPr>
      </w:pPr>
    </w:p>
    <w:p w:rsidR="002B35A3" w:rsidRPr="00425297" w:rsidRDefault="00432ABA" w:rsidP="00560F5E">
      <w:pPr>
        <w:pStyle w:val="11"/>
        <w:keepNext/>
        <w:keepLines/>
        <w:shd w:val="clear" w:color="auto" w:fill="auto"/>
        <w:spacing w:before="0" w:after="0" w:line="240" w:lineRule="auto"/>
        <w:ind w:right="20"/>
        <w:rPr>
          <w:rFonts w:ascii="Times New Roman" w:hAnsi="Times New Roman" w:cs="Times New Roman"/>
          <w:sz w:val="28"/>
          <w:szCs w:val="28"/>
          <w:lang w:val="ru-RU"/>
        </w:rPr>
      </w:pPr>
      <w:bookmarkStart w:id="3" w:name="bookmark3"/>
      <w:r w:rsidRPr="00425297">
        <w:rPr>
          <w:rFonts w:ascii="Times New Roman" w:hAnsi="Times New Roman" w:cs="Times New Roman"/>
          <w:sz w:val="28"/>
          <w:szCs w:val="28"/>
        </w:rPr>
        <w:t>Предмет конкурса</w:t>
      </w:r>
      <w:bookmarkEnd w:id="3"/>
    </w:p>
    <w:p w:rsidR="00E928BF" w:rsidRPr="00425297" w:rsidRDefault="00E928BF" w:rsidP="00560F5E">
      <w:pPr>
        <w:pStyle w:val="11"/>
        <w:keepNext/>
        <w:keepLines/>
        <w:shd w:val="clear" w:color="auto" w:fill="auto"/>
        <w:spacing w:before="0" w:after="0" w:line="240" w:lineRule="auto"/>
        <w:ind w:right="20"/>
        <w:rPr>
          <w:rFonts w:ascii="Times New Roman" w:hAnsi="Times New Roman" w:cs="Times New Roman"/>
          <w:sz w:val="28"/>
          <w:szCs w:val="28"/>
          <w:lang w:val="ru-RU"/>
        </w:rPr>
      </w:pPr>
    </w:p>
    <w:p w:rsidR="00415C47" w:rsidRPr="00415C47" w:rsidRDefault="00415C47" w:rsidP="00415C47">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 Гранты выделяются при условии проектируемой мощности семейной фермы по поголовью и объему производства сельскохозяйственной продукции:</w:t>
      </w:r>
    </w:p>
    <w:p w:rsidR="00415C47" w:rsidRPr="00415C47" w:rsidRDefault="00415C47" w:rsidP="00415C47">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молочных ферм с поголовьем не менее 50 голов коров (не менее 260 тонн молока в год);</w:t>
      </w:r>
    </w:p>
    <w:p w:rsidR="00415C47" w:rsidRPr="00415C47" w:rsidRDefault="00415C47" w:rsidP="00415C47">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ферм по откорму крупного рогатого скота с поголовьем не менее 150 голов (не менее 37,5 тонны мяса в живом весе в год);</w:t>
      </w:r>
    </w:p>
    <w:p w:rsidR="00415C47" w:rsidRPr="00415C47" w:rsidRDefault="00415C47" w:rsidP="00415C47">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ферм по разведению овец с поголовьем не менее 500 голов овец, в том числе не менее 150 овцематок (не менее 15,8 тонны мяса в живом весе в год);</w:t>
      </w:r>
    </w:p>
    <w:p w:rsidR="00415C47" w:rsidRPr="00415C47" w:rsidRDefault="00415C47" w:rsidP="00415C47">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ферм для содержания дойных коз с поголовьем не менее 200 голов (не менее 150 тонн молока в год);</w:t>
      </w:r>
    </w:p>
    <w:p w:rsidR="00415C47" w:rsidRPr="00415C47" w:rsidRDefault="00415C47" w:rsidP="00415C47">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птицеферм мясного направления с годовым оборотом производства мяса в живом весе не менее: 10 тыс.голов индеек (не менее 80 тонн), 20 тыс.голов бройлеров (не менее 20 тонн), 3 тыс.голов гусей (не менее 10,5 тонны), 7 тыс.голов уток (не менее 14 тонн);</w:t>
      </w:r>
    </w:p>
    <w:p w:rsidR="00415C47" w:rsidRPr="00415C47" w:rsidRDefault="00415C47" w:rsidP="00415C47">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птицеферм яичного направления с производством яйца не менее: 10 тыс.го-         лов кур-несушек (не менее 2,5 млн.штук в год), 30 тыс.голов перепелов (не ме-</w:t>
      </w:r>
      <w:r w:rsidRPr="00415C47">
        <w:rPr>
          <w:rFonts w:ascii="Times New Roman" w:eastAsia="Times New Roman" w:hAnsi="Times New Roman" w:cs="Times New Roman"/>
          <w:color w:val="auto"/>
          <w:sz w:val="28"/>
          <w:szCs w:val="28"/>
          <w:lang w:val="ru-RU"/>
        </w:rPr>
        <w:br/>
        <w:t>нее 7,5 млн.штук в год), 3 тыс.голов гусей (не менее 150 тыс.штук в год) или 4 тыс.голов уток (не менее 450 тыс.штук в год);</w:t>
      </w:r>
    </w:p>
    <w:p w:rsidR="00415C47" w:rsidRPr="00415C47" w:rsidRDefault="00415C47" w:rsidP="00415C47">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птицеферм по выращиванию молодняка с годовым оборотом привеса живой массы не менее: 10 тыс.голов индеек (не менее 10 тонн), 15 тыс.голов бройлеров (не менее 5 тонн), 13 тыс.голов кур-несушек (не менее 10 тонн), 8 тыс.голов гусей (не менее 2,5 тонны) или 10 тыс.голов уток (не менее 3 тонн);</w:t>
      </w:r>
    </w:p>
    <w:p w:rsidR="00415C47" w:rsidRPr="00415C47" w:rsidRDefault="00415C47" w:rsidP="00415C47">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конеферм с поголовьем не менее 200 лошадей, в том числе не менее 50 конематок (не менее 10 тонн мяса в живом весе в год);</w:t>
      </w:r>
    </w:p>
    <w:p w:rsidR="00415C47" w:rsidRPr="00415C47" w:rsidRDefault="00415C47" w:rsidP="00415C47">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ферм по производству (выращиванию) товарной рыбы не менее 15 тонн в год;</w:t>
      </w:r>
    </w:p>
    <w:p w:rsidR="00415C47" w:rsidRPr="00415C47" w:rsidRDefault="00415C47" w:rsidP="00415C47">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bookmarkStart w:id="4" w:name="P2982"/>
      <w:bookmarkEnd w:id="4"/>
      <w:r w:rsidRPr="00415C47">
        <w:rPr>
          <w:rFonts w:ascii="Times New Roman" w:eastAsia="Times New Roman" w:hAnsi="Times New Roman" w:cs="Times New Roman"/>
          <w:color w:val="auto"/>
          <w:spacing w:val="-2"/>
          <w:sz w:val="28"/>
          <w:szCs w:val="28"/>
          <w:lang w:val="ru-RU"/>
        </w:rPr>
        <w:t xml:space="preserve">выращивание плодовых культур в садах интенсивного типа не менее 40 гектаров (не менее 648 тонн плодов в год) с урожайностью не менее: семечковые – 100 ц/га, </w:t>
      </w:r>
      <w:r w:rsidRPr="00415C47">
        <w:rPr>
          <w:rFonts w:ascii="Times New Roman" w:eastAsia="Times New Roman" w:hAnsi="Times New Roman" w:cs="Times New Roman"/>
          <w:color w:val="auto"/>
          <w:sz w:val="28"/>
          <w:szCs w:val="28"/>
          <w:lang w:val="ru-RU"/>
        </w:rPr>
        <w:t>косточковые – 70 ц/га.</w:t>
      </w:r>
    </w:p>
    <w:p w:rsidR="00415C47" w:rsidRPr="00415C47" w:rsidRDefault="00415C47" w:rsidP="00415C47">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 xml:space="preserve">2. Срок освоения гранта на развитие семейной фермы составляет не более </w:t>
      </w:r>
      <w:r w:rsidRPr="00415C47">
        <w:rPr>
          <w:rFonts w:ascii="Times New Roman" w:eastAsia="Times New Roman" w:hAnsi="Times New Roman" w:cs="Times New Roman"/>
          <w:color w:val="auto"/>
          <w:sz w:val="28"/>
          <w:szCs w:val="28"/>
          <w:lang w:val="ru-RU"/>
        </w:rPr>
        <w:br/>
        <w:t xml:space="preserve">24 месяцев со дня его получения. Срок освоения гранта на развитие семейной фермы или части средств гранта может быть продлен по решению Министерства, но не более чем на шесть месяцев. Основанием для принятия Министерством решения о продлении срока освоения гранта является документальное подтверждение грантополучателем наступления обстоятельств непреодолимой силы, препятствующих освоению средств гранта на развитие семейной фермы в </w:t>
      </w:r>
      <w:r w:rsidRPr="00415C47">
        <w:rPr>
          <w:rFonts w:ascii="Times New Roman" w:eastAsia="Times New Roman" w:hAnsi="Times New Roman" w:cs="Times New Roman"/>
          <w:color w:val="auto"/>
          <w:sz w:val="28"/>
          <w:szCs w:val="28"/>
          <w:lang w:val="ru-RU"/>
        </w:rPr>
        <w:lastRenderedPageBreak/>
        <w:t xml:space="preserve">установленный срок. Максимальный размер гранта для разведения крупного рогатого скота мясного или молочного направлений составляет не более 30,0 млн.рублей на одного заявителя, для разведения и содержания других видов сельскохозяйственных животных, птицы, рыбы и выращивания плодовых культур – в размере, не превышающем 20,0 млн.рублей на одного заявителя, но не более 60 процентов затрат. При этом сумма гранта для разведения крупного рогатого скота мясного или молочного направлений не должна превышать 10,0 млн.рублей для заявителя, проект которого предусматривает минимальное поголовье сельскохозяйственных животных, птицы и объема товарной рыбы, указанные в </w:t>
      </w:r>
      <w:hyperlink w:anchor="P2972" w:history="1">
        <w:r w:rsidRPr="00415C47">
          <w:rPr>
            <w:rFonts w:ascii="Times New Roman" w:eastAsia="Times New Roman" w:hAnsi="Times New Roman" w:cs="Times New Roman"/>
            <w:color w:val="auto"/>
            <w:sz w:val="28"/>
            <w:szCs w:val="28"/>
            <w:lang w:val="ru-RU"/>
          </w:rPr>
          <w:t>пункте 3.1</w:t>
        </w:r>
      </w:hyperlink>
      <w:r w:rsidRPr="00415C47">
        <w:rPr>
          <w:rFonts w:ascii="Times New Roman" w:eastAsia="Times New Roman" w:hAnsi="Times New Roman" w:cs="Times New Roman"/>
          <w:color w:val="auto"/>
          <w:sz w:val="28"/>
          <w:szCs w:val="28"/>
          <w:lang w:val="ru-RU"/>
        </w:rPr>
        <w:t xml:space="preserve"> Порядка. Сумма гранта для разведения и содержания других видов сельскохозяйственных животных, птицы и рыбы не должна превышать 7,0 млн.рублей для заявителя, проект которого предусматривает минимальное поголовье крупного рогатого скота. Увеличение гранта возможно только при кратном увеличении поголовья скота и птицы, указанного в </w:t>
      </w:r>
      <w:hyperlink w:anchor="P2972" w:history="1">
        <w:r w:rsidRPr="00415C47">
          <w:rPr>
            <w:rFonts w:ascii="Times New Roman" w:eastAsia="Times New Roman" w:hAnsi="Times New Roman" w:cs="Times New Roman"/>
            <w:color w:val="auto"/>
            <w:sz w:val="28"/>
            <w:szCs w:val="28"/>
            <w:lang w:val="ru-RU"/>
          </w:rPr>
          <w:t>пункте 3.1</w:t>
        </w:r>
      </w:hyperlink>
      <w:r w:rsidRPr="00415C47">
        <w:rPr>
          <w:rFonts w:ascii="Times New Roman" w:eastAsia="Times New Roman" w:hAnsi="Times New Roman" w:cs="Times New Roman"/>
          <w:color w:val="auto"/>
          <w:sz w:val="28"/>
          <w:szCs w:val="28"/>
          <w:lang w:val="ru-RU"/>
        </w:rPr>
        <w:t xml:space="preserve"> Порядка. Для рыбоводства допускается кратное увеличение годового объема производства рыбы. Минимальная сумма гранта увеличивается кратно в соответствии с поголовьем сельскохозяйственных животных и объемом производства рыбы.</w:t>
      </w:r>
    </w:p>
    <w:p w:rsidR="00415C47" w:rsidRDefault="00415C47" w:rsidP="00415C47">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 xml:space="preserve">Для грантополучателей,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указанных в </w:t>
      </w:r>
      <w:hyperlink w:anchor="P2851" w:history="1">
        <w:r w:rsidRPr="00415C47">
          <w:rPr>
            <w:rFonts w:ascii="Times New Roman" w:eastAsia="Times New Roman" w:hAnsi="Times New Roman" w:cs="Times New Roman"/>
            <w:color w:val="auto"/>
            <w:sz w:val="28"/>
            <w:szCs w:val="28"/>
            <w:lang w:val="ru-RU"/>
          </w:rPr>
          <w:t xml:space="preserve"> пункте 2.</w:t>
        </w:r>
      </w:hyperlink>
      <w:r w:rsidRPr="00415C47">
        <w:rPr>
          <w:rFonts w:ascii="Times New Roman" w:eastAsia="Times New Roman" w:hAnsi="Times New Roman" w:cs="Times New Roman"/>
          <w:color w:val="auto"/>
          <w:sz w:val="28"/>
          <w:szCs w:val="28"/>
          <w:lang w:val="ru-RU"/>
        </w:rPr>
        <w:t>2 Порядка, включая сумму налога на добавленную стоимость.</w:t>
      </w:r>
    </w:p>
    <w:p w:rsidR="005C1390" w:rsidRDefault="005C1390" w:rsidP="005C1390">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w:r w:rsidRPr="005C1390">
        <w:rPr>
          <w:rFonts w:ascii="Times New Roman" w:eastAsia="Times New Roman" w:hAnsi="Times New Roman" w:cs="Times New Roman"/>
          <w:color w:val="auto"/>
          <w:sz w:val="28"/>
          <w:szCs w:val="28"/>
          <w:lang w:val="ru-RU"/>
        </w:rPr>
        <w:t>Получение гранта возможно при условии завершения реализации проекта грантополучателя, на который ранее был получен грант, отсутствия внесения изменений в плановые показатели деятельности ранее реализованного проекта грантополучателя с участием средств гранта либо при условии внесения изменений в плановые показатели деятельности ранее реализованного проекта грантополучателя с участием средств гранта вследствие наступления обстоятельств непреодолимой си</w:t>
      </w:r>
      <w:r w:rsidR="005079F1">
        <w:rPr>
          <w:rFonts w:ascii="Times New Roman" w:eastAsia="Times New Roman" w:hAnsi="Times New Roman" w:cs="Times New Roman"/>
          <w:color w:val="auto"/>
          <w:sz w:val="28"/>
          <w:szCs w:val="28"/>
          <w:lang w:val="ru-RU"/>
        </w:rPr>
        <w:t>лы не более чем на 10 процентов.</w:t>
      </w:r>
    </w:p>
    <w:p w:rsidR="005079F1" w:rsidRPr="005079F1" w:rsidRDefault="005079F1" w:rsidP="005079F1">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w:r w:rsidRPr="005079F1">
        <w:rPr>
          <w:rFonts w:ascii="Times New Roman" w:eastAsia="Times New Roman" w:hAnsi="Times New Roman" w:cs="Times New Roman"/>
          <w:color w:val="auto"/>
          <w:sz w:val="28"/>
          <w:szCs w:val="28"/>
          <w:lang w:val="ru-RU"/>
        </w:rPr>
        <w:t>Грантополучатель обязуется осуществлять свою деятельность и представлять отчетность о реализации проекта грантополучателя в Министерство в течени</w:t>
      </w:r>
      <w:r>
        <w:rPr>
          <w:rFonts w:ascii="Times New Roman" w:eastAsia="Times New Roman" w:hAnsi="Times New Roman" w:cs="Times New Roman"/>
          <w:color w:val="auto"/>
          <w:sz w:val="28"/>
          <w:szCs w:val="28"/>
          <w:lang w:val="ru-RU"/>
        </w:rPr>
        <w:t>е 7 лет со дня получения гранта.</w:t>
      </w:r>
    </w:p>
    <w:p w:rsidR="005079F1" w:rsidRPr="005C1390" w:rsidRDefault="005079F1" w:rsidP="005079F1">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w:r w:rsidRPr="005079F1">
        <w:rPr>
          <w:rFonts w:ascii="Times New Roman" w:eastAsia="Times New Roman" w:hAnsi="Times New Roman" w:cs="Times New Roman"/>
          <w:color w:val="auto"/>
          <w:sz w:val="28"/>
          <w:szCs w:val="28"/>
          <w:lang w:val="ru-RU"/>
        </w:rPr>
        <w:t>Средства гранта не предоставляются на финансовое обеспечение (возмещение) части затрат на закладку и (или) уход за виноградниками.</w:t>
      </w:r>
    </w:p>
    <w:p w:rsidR="00415C47" w:rsidRPr="00415C47" w:rsidRDefault="00415C47" w:rsidP="00415C47">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 Размер гранта на развитие семейной фермы (G) определяется по формуле:</w:t>
      </w:r>
    </w:p>
    <w:p w:rsidR="00415C47" w:rsidRPr="00415C47" w:rsidRDefault="00415C47" w:rsidP="00415C47">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w:p>
    <w:p w:rsidR="00415C47" w:rsidRPr="00415C47" w:rsidRDefault="00415C47" w:rsidP="00415C47">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m:oMathPara>
        <m:oMath>
          <m:r>
            <m:rPr>
              <m:nor/>
            </m:rPr>
            <w:rPr>
              <w:rFonts w:ascii="Times New Roman" w:eastAsia="Times New Roman" w:hAnsi="Times New Roman" w:cs="Times New Roman"/>
              <w:color w:val="auto"/>
              <w:sz w:val="28"/>
              <w:szCs w:val="28"/>
              <w:lang w:val="ru-RU"/>
            </w:rPr>
            <m:t>G = P – СС‚</m:t>
          </m:r>
        </m:oMath>
      </m:oMathPara>
    </w:p>
    <w:p w:rsidR="00415C47" w:rsidRPr="00415C47" w:rsidRDefault="00415C47" w:rsidP="00415C47">
      <w:pPr>
        <w:widowControl w:val="0"/>
        <w:autoSpaceDE w:val="0"/>
        <w:autoSpaceDN w:val="0"/>
        <w:adjustRightInd w:val="0"/>
        <w:spacing w:line="228" w:lineRule="auto"/>
        <w:ind w:firstLine="708"/>
        <w:jc w:val="both"/>
        <w:rPr>
          <w:rFonts w:ascii="Times New Roman" w:eastAsiaTheme="minorEastAsia" w:hAnsi="Times New Roman" w:cs="Times New Roman"/>
          <w:color w:val="auto"/>
          <w:sz w:val="28"/>
          <w:szCs w:val="28"/>
          <w:lang w:val="ru-RU"/>
        </w:rPr>
      </w:pPr>
    </w:p>
    <w:p w:rsidR="00415C47" w:rsidRPr="00415C47" w:rsidRDefault="00415C47" w:rsidP="00415C47">
      <w:pPr>
        <w:widowControl w:val="0"/>
        <w:autoSpaceDE w:val="0"/>
        <w:autoSpaceDN w:val="0"/>
        <w:adjustRightInd w:val="0"/>
        <w:spacing w:line="228" w:lineRule="auto"/>
        <w:ind w:firstLine="709"/>
        <w:jc w:val="both"/>
        <w:rPr>
          <w:rFonts w:ascii="Times New Roman" w:eastAsiaTheme="minorEastAsia" w:hAnsi="Times New Roman" w:cs="Times New Roman"/>
          <w:color w:val="auto"/>
          <w:sz w:val="28"/>
          <w:szCs w:val="28"/>
          <w:lang w:val="ru-RU"/>
        </w:rPr>
      </w:pPr>
      <w:r w:rsidRPr="00415C47">
        <w:rPr>
          <w:rFonts w:ascii="Times New Roman" w:eastAsiaTheme="minorEastAsia" w:hAnsi="Times New Roman" w:cs="Times New Roman"/>
          <w:color w:val="auto"/>
          <w:sz w:val="28"/>
          <w:szCs w:val="28"/>
          <w:lang w:val="ru-RU"/>
        </w:rPr>
        <w:t>где:</w:t>
      </w:r>
    </w:p>
    <w:p w:rsidR="00415C47" w:rsidRPr="00415C47" w:rsidRDefault="00415C47" w:rsidP="00415C47">
      <w:pPr>
        <w:widowControl w:val="0"/>
        <w:autoSpaceDE w:val="0"/>
        <w:autoSpaceDN w:val="0"/>
        <w:adjustRightInd w:val="0"/>
        <w:spacing w:line="228" w:lineRule="auto"/>
        <w:ind w:firstLine="709"/>
        <w:jc w:val="both"/>
        <w:rPr>
          <w:rFonts w:ascii="Times New Roman" w:eastAsiaTheme="minorEastAsia" w:hAnsi="Times New Roman" w:cs="Times New Roman"/>
          <w:color w:val="auto"/>
          <w:sz w:val="28"/>
          <w:szCs w:val="28"/>
          <w:lang w:val="ru-RU"/>
        </w:rPr>
      </w:pPr>
      <w:r w:rsidRPr="00415C47">
        <w:rPr>
          <w:rFonts w:ascii="Times New Roman" w:eastAsiaTheme="minorEastAsia" w:hAnsi="Times New Roman" w:cs="Times New Roman"/>
          <w:color w:val="auto"/>
          <w:sz w:val="28"/>
          <w:szCs w:val="28"/>
          <w:lang w:val="ru-RU"/>
        </w:rPr>
        <w:t xml:space="preserve">P – общая стоимость проекта, в которую входит стоимость приобретаемого имущества, выполняемых работ, оказываемых услуг, указанных в проекте плана расходов в соответствии с </w:t>
      </w:r>
      <w:hyperlink w:anchor="P2881" w:history="1">
        <w:r w:rsidRPr="00415C47">
          <w:rPr>
            <w:rFonts w:ascii="Times New Roman" w:eastAsiaTheme="minorEastAsia" w:hAnsi="Times New Roman" w:cs="Times New Roman"/>
            <w:color w:val="auto"/>
            <w:sz w:val="28"/>
            <w:szCs w:val="28"/>
            <w:lang w:val="ru-RU"/>
          </w:rPr>
          <w:t>подпунктом</w:t>
        </w:r>
      </w:hyperlink>
      <w:r w:rsidRPr="00415C47">
        <w:rPr>
          <w:rFonts w:ascii="Times New Roman" w:eastAsiaTheme="minorEastAsia" w:hAnsi="Times New Roman" w:cs="Times New Roman"/>
          <w:color w:val="auto"/>
          <w:sz w:val="28"/>
          <w:szCs w:val="28"/>
          <w:lang w:val="ru-RU"/>
        </w:rPr>
        <w:t xml:space="preserve"> </w:t>
      </w:r>
      <w:hyperlink w:anchor="P2887" w:history="1">
        <w:r w:rsidRPr="00415C47">
          <w:rPr>
            <w:rFonts w:ascii="Times New Roman" w:eastAsiaTheme="minorEastAsia" w:hAnsi="Times New Roman" w:cs="Times New Roman"/>
            <w:color w:val="auto"/>
            <w:sz w:val="28"/>
            <w:szCs w:val="28"/>
            <w:lang w:val="ru-RU"/>
          </w:rPr>
          <w:t>«д»</w:t>
        </w:r>
      </w:hyperlink>
      <w:r w:rsidRPr="00415C47">
        <w:rPr>
          <w:rFonts w:ascii="Times New Roman" w:eastAsiaTheme="minorEastAsia" w:hAnsi="Times New Roman" w:cs="Times New Roman"/>
          <w:color w:val="auto"/>
          <w:sz w:val="28"/>
          <w:szCs w:val="28"/>
          <w:lang w:val="ru-RU"/>
        </w:rPr>
        <w:t xml:space="preserve"> </w:t>
      </w:r>
      <w:hyperlink w:anchor="P2899" w:history="1">
        <w:r w:rsidRPr="00415C47">
          <w:rPr>
            <w:rFonts w:ascii="Times New Roman" w:eastAsiaTheme="minorEastAsia" w:hAnsi="Times New Roman" w:cs="Times New Roman"/>
            <w:color w:val="auto"/>
            <w:sz w:val="28"/>
            <w:szCs w:val="28"/>
            <w:lang w:val="ru-RU"/>
          </w:rPr>
          <w:t>пункта 2.6</w:t>
        </w:r>
      </w:hyperlink>
      <w:r w:rsidRPr="00415C47">
        <w:rPr>
          <w:rFonts w:ascii="Times New Roman" w:eastAsiaTheme="minorEastAsia" w:hAnsi="Times New Roman" w:cs="Times New Roman"/>
          <w:color w:val="auto"/>
          <w:sz w:val="28"/>
          <w:szCs w:val="28"/>
          <w:lang w:val="ru-RU"/>
        </w:rPr>
        <w:t xml:space="preserve"> Порядка;</w:t>
      </w:r>
    </w:p>
    <w:p w:rsidR="00415C47" w:rsidRPr="00415C47" w:rsidRDefault="00415C47" w:rsidP="00415C47">
      <w:pPr>
        <w:widowControl w:val="0"/>
        <w:autoSpaceDE w:val="0"/>
        <w:autoSpaceDN w:val="0"/>
        <w:adjustRightInd w:val="0"/>
        <w:spacing w:line="228" w:lineRule="auto"/>
        <w:ind w:firstLine="709"/>
        <w:jc w:val="both"/>
        <w:rPr>
          <w:rFonts w:ascii="Times New Roman" w:eastAsiaTheme="minorEastAsia" w:hAnsi="Times New Roman" w:cs="Times New Roman"/>
          <w:color w:val="auto"/>
          <w:sz w:val="28"/>
          <w:szCs w:val="28"/>
          <w:lang w:val="ru-RU"/>
        </w:rPr>
      </w:pPr>
      <w:r w:rsidRPr="00415C47">
        <w:rPr>
          <w:rFonts w:ascii="Times New Roman" w:eastAsiaTheme="minorEastAsia" w:hAnsi="Times New Roman" w:cs="Times New Roman"/>
          <w:color w:val="auto"/>
          <w:sz w:val="28"/>
          <w:szCs w:val="28"/>
          <w:lang w:val="ru-RU"/>
        </w:rPr>
        <w:t xml:space="preserve">СС – сумма собственных средств хозяйства, составляющая не менее 40 процентов от стоимости приобретаемого имущества, выполняемых работ, оказываемых услуг в соответствии с </w:t>
      </w:r>
      <w:hyperlink w:anchor="P2881" w:history="1">
        <w:r w:rsidRPr="00415C47">
          <w:rPr>
            <w:rFonts w:ascii="Times New Roman" w:eastAsiaTheme="minorEastAsia" w:hAnsi="Times New Roman" w:cs="Times New Roman"/>
            <w:color w:val="auto"/>
            <w:sz w:val="28"/>
            <w:szCs w:val="28"/>
            <w:lang w:val="ru-RU"/>
          </w:rPr>
          <w:t>подпунктом</w:t>
        </w:r>
      </w:hyperlink>
      <w:r w:rsidRPr="00415C47">
        <w:rPr>
          <w:rFonts w:ascii="Times New Roman" w:eastAsiaTheme="minorEastAsia" w:hAnsi="Times New Roman" w:cs="Times New Roman"/>
          <w:color w:val="auto"/>
          <w:sz w:val="28"/>
          <w:szCs w:val="28"/>
          <w:lang w:val="ru-RU"/>
        </w:rPr>
        <w:t xml:space="preserve"> </w:t>
      </w:r>
      <w:hyperlink w:anchor="P2887" w:history="1">
        <w:r w:rsidRPr="00415C47">
          <w:rPr>
            <w:rFonts w:ascii="Times New Roman" w:eastAsiaTheme="minorEastAsia" w:hAnsi="Times New Roman" w:cs="Times New Roman"/>
            <w:color w:val="auto"/>
            <w:sz w:val="28"/>
            <w:szCs w:val="28"/>
            <w:lang w:val="ru-RU"/>
          </w:rPr>
          <w:t>«е»</w:t>
        </w:r>
      </w:hyperlink>
      <w:r w:rsidRPr="00415C47">
        <w:rPr>
          <w:rFonts w:ascii="Times New Roman" w:eastAsiaTheme="minorEastAsia" w:hAnsi="Times New Roman" w:cs="Times New Roman"/>
          <w:color w:val="auto"/>
          <w:sz w:val="28"/>
          <w:szCs w:val="28"/>
          <w:lang w:val="ru-RU"/>
        </w:rPr>
        <w:t xml:space="preserve"> </w:t>
      </w:r>
      <w:hyperlink w:anchor="P2899" w:history="1">
        <w:r w:rsidRPr="00415C47">
          <w:rPr>
            <w:rFonts w:ascii="Times New Roman" w:eastAsiaTheme="minorEastAsia" w:hAnsi="Times New Roman" w:cs="Times New Roman"/>
            <w:color w:val="auto"/>
            <w:sz w:val="28"/>
            <w:szCs w:val="28"/>
            <w:lang w:val="ru-RU"/>
          </w:rPr>
          <w:t>пункта 2.6</w:t>
        </w:r>
      </w:hyperlink>
      <w:r w:rsidRPr="00415C47">
        <w:rPr>
          <w:rFonts w:ascii="Times New Roman" w:eastAsiaTheme="minorEastAsia" w:hAnsi="Times New Roman" w:cs="Times New Roman"/>
          <w:color w:val="auto"/>
          <w:sz w:val="28"/>
          <w:szCs w:val="28"/>
          <w:lang w:val="ru-RU"/>
        </w:rPr>
        <w:t xml:space="preserve"> Порядка.</w:t>
      </w:r>
    </w:p>
    <w:p w:rsidR="00415C47" w:rsidRPr="00415C47" w:rsidRDefault="00415C47" w:rsidP="00415C47">
      <w:pPr>
        <w:widowControl w:val="0"/>
        <w:autoSpaceDE w:val="0"/>
        <w:autoSpaceDN w:val="0"/>
        <w:adjustRightInd w:val="0"/>
        <w:spacing w:line="228" w:lineRule="auto"/>
        <w:ind w:firstLine="709"/>
        <w:jc w:val="both"/>
        <w:rPr>
          <w:rFonts w:ascii="Times New Roman" w:eastAsiaTheme="minorEastAsia" w:hAnsi="Times New Roman" w:cs="Times New Roman"/>
          <w:color w:val="auto"/>
          <w:sz w:val="28"/>
          <w:szCs w:val="28"/>
          <w:lang w:val="ru-RU"/>
        </w:rPr>
      </w:pPr>
      <w:r w:rsidRPr="00415C47">
        <w:rPr>
          <w:rFonts w:ascii="Times New Roman" w:eastAsiaTheme="minorEastAsia" w:hAnsi="Times New Roman" w:cs="Times New Roman"/>
          <w:color w:val="auto"/>
          <w:sz w:val="28"/>
          <w:szCs w:val="28"/>
          <w:lang w:val="ru-RU"/>
        </w:rPr>
        <w:t xml:space="preserve">При этом G не может превышать максимальный размер гранта, </w:t>
      </w:r>
      <w:r w:rsidRPr="00415C47">
        <w:rPr>
          <w:rFonts w:ascii="Times New Roman" w:eastAsiaTheme="minorEastAsia" w:hAnsi="Times New Roman" w:cs="Times New Roman"/>
          <w:color w:val="auto"/>
          <w:sz w:val="28"/>
          <w:szCs w:val="28"/>
          <w:lang w:val="ru-RU"/>
        </w:rPr>
        <w:lastRenderedPageBreak/>
        <w:t>установленный пунктом 3.2 Порядка.</w:t>
      </w:r>
    </w:p>
    <w:p w:rsidR="00A101FA" w:rsidRPr="00A101FA" w:rsidRDefault="00415C47" w:rsidP="00A101FA">
      <w:pPr>
        <w:widowControl w:val="0"/>
        <w:autoSpaceDE w:val="0"/>
        <w:autoSpaceDN w:val="0"/>
        <w:adjustRightInd w:val="0"/>
        <w:ind w:firstLine="709"/>
        <w:jc w:val="both"/>
        <w:rPr>
          <w:rFonts w:ascii="Times New Roman" w:eastAsia="Times New Roman" w:hAnsi="Times New Roman" w:cs="Times New Roman"/>
          <w:color w:val="auto"/>
          <w:sz w:val="28"/>
          <w:szCs w:val="28"/>
          <w:lang w:val="ru-RU"/>
        </w:rPr>
      </w:pPr>
      <w:r w:rsidRPr="00425297">
        <w:rPr>
          <w:rFonts w:ascii="Times New Roman" w:eastAsia="Times New Roman" w:hAnsi="Times New Roman" w:cs="Times New Roman"/>
          <w:color w:val="auto"/>
          <w:sz w:val="28"/>
          <w:szCs w:val="28"/>
          <w:lang w:val="ru-RU"/>
        </w:rPr>
        <w:t xml:space="preserve">4. </w:t>
      </w:r>
      <w:r w:rsidR="00A101FA" w:rsidRPr="00425297">
        <w:rPr>
          <w:rFonts w:ascii="Times New Roman" w:eastAsia="Times New Roman" w:hAnsi="Times New Roman" w:cs="Times New Roman"/>
          <w:color w:val="auto"/>
          <w:sz w:val="28"/>
          <w:szCs w:val="28"/>
          <w:lang w:val="ru-RU"/>
        </w:rPr>
        <w:t>Средс</w:t>
      </w:r>
      <w:r w:rsidR="00A101FA" w:rsidRPr="00A101FA">
        <w:rPr>
          <w:rFonts w:ascii="Times New Roman" w:eastAsia="Times New Roman" w:hAnsi="Times New Roman" w:cs="Times New Roman"/>
          <w:color w:val="auto"/>
          <w:sz w:val="28"/>
          <w:szCs w:val="28"/>
          <w:lang w:val="ru-RU"/>
        </w:rPr>
        <w:t>тва гранта на развитие семейной фермы могут расходоваться на:</w:t>
      </w:r>
    </w:p>
    <w:p w:rsidR="00A101FA" w:rsidRPr="00A101FA" w:rsidRDefault="00A101FA" w:rsidP="00A101F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A101FA">
        <w:rPr>
          <w:rFonts w:ascii="Times New Roman" w:eastAsia="Times New Roman" w:hAnsi="Times New Roman" w:cs="Times New Roman"/>
          <w:color w:val="auto"/>
          <w:sz w:val="28"/>
          <w:szCs w:val="28"/>
          <w:lang w:val="ru-RU"/>
        </w:rPr>
        <w:t>а) разработку</w:t>
      </w:r>
      <w:r w:rsidRPr="00A101FA">
        <w:rPr>
          <w:rFonts w:ascii="Times New Roman" w:eastAsia="Times New Roman" w:hAnsi="Times New Roman" w:cs="Times New Roman"/>
          <w:color w:val="auto"/>
          <w:sz w:val="28"/>
          <w:szCs w:val="28"/>
        </w:rPr>
        <w:t xml:space="preserve">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A101FA" w:rsidRPr="00A101FA" w:rsidRDefault="00A101FA" w:rsidP="00A101F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A101FA">
        <w:rPr>
          <w:rFonts w:ascii="Times New Roman" w:eastAsia="Times New Roman" w:hAnsi="Times New Roman" w:cs="Times New Roman"/>
          <w:color w:val="auto"/>
          <w:sz w:val="28"/>
          <w:szCs w:val="28"/>
        </w:rPr>
        <w:t>б) приобретение, строительство, реконструкцию, ремонт или модернизацию объектов для производства и переработки сельскохозяйственной продукции;</w:t>
      </w:r>
    </w:p>
    <w:p w:rsidR="00A101FA" w:rsidRDefault="00A101FA" w:rsidP="00A101FA">
      <w:pPr>
        <w:widowControl w:val="0"/>
        <w:autoSpaceDE w:val="0"/>
        <w:autoSpaceDN w:val="0"/>
        <w:adjustRightInd w:val="0"/>
        <w:ind w:firstLine="709"/>
        <w:jc w:val="both"/>
        <w:rPr>
          <w:rFonts w:ascii="Times New Roman" w:eastAsia="Times New Roman" w:hAnsi="Times New Roman" w:cs="Times New Roman"/>
          <w:color w:val="auto"/>
          <w:sz w:val="28"/>
          <w:szCs w:val="28"/>
          <w:lang w:val="ru-RU"/>
        </w:rPr>
      </w:pPr>
      <w:r w:rsidRPr="00A101FA">
        <w:rPr>
          <w:rFonts w:ascii="Times New Roman" w:eastAsia="Times New Roman" w:hAnsi="Times New Roman" w:cs="Times New Roman"/>
          <w:color w:val="auto"/>
          <w:sz w:val="28"/>
          <w:szCs w:val="28"/>
        </w:rPr>
        <w:t>в) 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w:t>
      </w:r>
      <w:r>
        <w:rPr>
          <w:rFonts w:ascii="Times New Roman" w:eastAsia="Times New Roman" w:hAnsi="Times New Roman" w:cs="Times New Roman"/>
          <w:color w:val="auto"/>
          <w:sz w:val="28"/>
          <w:szCs w:val="28"/>
          <w:lang w:val="ru-RU"/>
        </w:rPr>
        <w:t>;</w:t>
      </w:r>
      <w:r w:rsidRPr="00A101FA">
        <w:rPr>
          <w:rFonts w:ascii="Times New Roman" w:eastAsia="Times New Roman" w:hAnsi="Times New Roman" w:cs="Times New Roman"/>
          <w:color w:val="auto"/>
          <w:sz w:val="28"/>
          <w:szCs w:val="28"/>
        </w:rPr>
        <w:t xml:space="preserve"> </w:t>
      </w:r>
    </w:p>
    <w:p w:rsidR="00A101FA" w:rsidRPr="00A101FA" w:rsidRDefault="00A101FA" w:rsidP="00A101F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A101FA">
        <w:rPr>
          <w:rFonts w:ascii="Times New Roman" w:eastAsia="Times New Roman" w:hAnsi="Times New Roman" w:cs="Times New Roman"/>
          <w:color w:val="auto"/>
          <w:sz w:val="28"/>
          <w:szCs w:val="28"/>
        </w:rPr>
        <w:t xml:space="preserve">г) 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w:t>
      </w:r>
      <w:r w:rsidR="001146DD">
        <w:rPr>
          <w:rFonts w:ascii="Times New Roman" w:eastAsia="Times New Roman" w:hAnsi="Times New Roman" w:cs="Times New Roman"/>
          <w:color w:val="auto"/>
          <w:sz w:val="28"/>
          <w:szCs w:val="28"/>
          <w:lang w:val="ru-RU"/>
        </w:rPr>
        <w:t>4</w:t>
      </w:r>
      <w:r w:rsidRPr="00A101FA">
        <w:rPr>
          <w:rFonts w:ascii="Times New Roman" w:eastAsia="Times New Roman" w:hAnsi="Times New Roman" w:cs="Times New Roman"/>
          <w:color w:val="auto"/>
          <w:sz w:val="28"/>
          <w:szCs w:val="28"/>
        </w:rPr>
        <w:t>00 голов, овец (коз) – не более 500 условных голов;</w:t>
      </w:r>
    </w:p>
    <w:p w:rsidR="00A101FA" w:rsidRPr="00A101FA" w:rsidRDefault="00A101FA" w:rsidP="00A101F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A101FA">
        <w:rPr>
          <w:rFonts w:ascii="Times New Roman" w:eastAsia="Times New Roman" w:hAnsi="Times New Roman" w:cs="Times New Roman"/>
          <w:color w:val="auto"/>
          <w:sz w:val="28"/>
          <w:szCs w:val="28"/>
        </w:rPr>
        <w:t>д) приобретение рыбопосадочного материала;</w:t>
      </w:r>
    </w:p>
    <w:p w:rsidR="00A101FA" w:rsidRDefault="00A101FA" w:rsidP="00A101FA">
      <w:pPr>
        <w:widowControl w:val="0"/>
        <w:autoSpaceDE w:val="0"/>
        <w:autoSpaceDN w:val="0"/>
        <w:adjustRightInd w:val="0"/>
        <w:ind w:firstLine="709"/>
        <w:jc w:val="both"/>
        <w:rPr>
          <w:rFonts w:ascii="Times New Roman" w:eastAsia="Times New Roman" w:hAnsi="Times New Roman" w:cs="Times New Roman"/>
          <w:color w:val="auto"/>
          <w:sz w:val="28"/>
          <w:szCs w:val="28"/>
          <w:lang w:val="ru-RU"/>
        </w:rPr>
      </w:pPr>
      <w:r w:rsidRPr="00A101FA">
        <w:rPr>
          <w:rFonts w:ascii="Times New Roman" w:eastAsia="Times New Roman" w:hAnsi="Times New Roman" w:cs="Times New Roman"/>
          <w:color w:val="auto"/>
          <w:sz w:val="28"/>
          <w:szCs w:val="28"/>
        </w:rPr>
        <w:t>е) приобретение автономных источников электро-, газоснабжения, обустройство автономных источников водоснабжения.</w:t>
      </w:r>
    </w:p>
    <w:p w:rsidR="00A101FA" w:rsidRDefault="00AF638A" w:rsidP="00A101FA">
      <w:pPr>
        <w:widowControl w:val="0"/>
        <w:autoSpaceDE w:val="0"/>
        <w:autoSpaceDN w:val="0"/>
        <w:adjustRightInd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p>
    <w:p w:rsidR="00AF638A" w:rsidRDefault="00AF638A" w:rsidP="00AF638A">
      <w:pPr>
        <w:pStyle w:val="11"/>
        <w:keepNext/>
        <w:keepLines/>
        <w:shd w:val="clear" w:color="auto" w:fill="auto"/>
        <w:spacing w:before="0" w:after="0" w:line="240" w:lineRule="auto"/>
        <w:ind w:right="20"/>
        <w:rPr>
          <w:rFonts w:ascii="Times New Roman" w:hAnsi="Times New Roman" w:cs="Times New Roman"/>
          <w:sz w:val="28"/>
          <w:szCs w:val="28"/>
          <w:lang w:val="ru-RU"/>
        </w:rPr>
      </w:pPr>
      <w:r>
        <w:rPr>
          <w:rFonts w:ascii="Times New Roman" w:hAnsi="Times New Roman" w:cs="Times New Roman"/>
          <w:sz w:val="28"/>
          <w:szCs w:val="28"/>
          <w:lang w:val="ru-RU"/>
        </w:rPr>
        <w:t xml:space="preserve">Требования к участникам </w:t>
      </w:r>
      <w:r w:rsidR="004F3B8E">
        <w:rPr>
          <w:rFonts w:ascii="Times New Roman" w:hAnsi="Times New Roman" w:cs="Times New Roman"/>
          <w:sz w:val="28"/>
          <w:szCs w:val="28"/>
          <w:lang w:val="ru-RU"/>
        </w:rPr>
        <w:t>конкурса</w:t>
      </w:r>
    </w:p>
    <w:p w:rsidR="00AF638A" w:rsidRDefault="00AF638A" w:rsidP="00AF638A">
      <w:pPr>
        <w:pStyle w:val="11"/>
        <w:keepNext/>
        <w:keepLines/>
        <w:shd w:val="clear" w:color="auto" w:fill="auto"/>
        <w:spacing w:before="0" w:after="0" w:line="240" w:lineRule="auto"/>
        <w:ind w:right="20"/>
        <w:jc w:val="both"/>
        <w:rPr>
          <w:rFonts w:ascii="Times New Roman" w:hAnsi="Times New Roman" w:cs="Times New Roman"/>
          <w:sz w:val="28"/>
          <w:szCs w:val="28"/>
          <w:lang w:val="ru-RU"/>
        </w:rPr>
      </w:pPr>
    </w:p>
    <w:p w:rsidR="00AF638A" w:rsidRPr="00491981" w:rsidRDefault="00AF638A" w:rsidP="00071163">
      <w:pPr>
        <w:pStyle w:val="ad"/>
        <w:widowControl w:val="0"/>
        <w:numPr>
          <w:ilvl w:val="0"/>
          <w:numId w:val="1"/>
        </w:numPr>
        <w:autoSpaceDE w:val="0"/>
        <w:autoSpaceDN w:val="0"/>
        <w:ind w:left="0" w:firstLine="709"/>
        <w:jc w:val="both"/>
        <w:rPr>
          <w:rFonts w:ascii="Times New Roman" w:eastAsia="Times New Roman" w:hAnsi="Times New Roman" w:cs="Times New Roman"/>
          <w:color w:val="auto"/>
          <w:sz w:val="28"/>
          <w:szCs w:val="28"/>
          <w:lang w:val="ru-RU"/>
        </w:rPr>
      </w:pPr>
      <w:r w:rsidRPr="00491981">
        <w:rPr>
          <w:rFonts w:ascii="Times New Roman" w:eastAsia="Times New Roman" w:hAnsi="Times New Roman" w:cs="Times New Roman"/>
          <w:color w:val="auto"/>
          <w:sz w:val="28"/>
          <w:szCs w:val="28"/>
          <w:lang w:val="ru-RU"/>
        </w:rPr>
        <w:t>Заявитель на дату, не превышающую 15 рабочих дней до даты отбора, должен соответствовать следующим требованиям:</w:t>
      </w:r>
    </w:p>
    <w:p w:rsidR="00AF638A" w:rsidRPr="00491981" w:rsidRDefault="00AF638A" w:rsidP="00AF638A">
      <w:pPr>
        <w:widowControl w:val="0"/>
        <w:autoSpaceDE w:val="0"/>
        <w:autoSpaceDN w:val="0"/>
        <w:ind w:firstLine="709"/>
        <w:jc w:val="both"/>
        <w:rPr>
          <w:rFonts w:ascii="Times New Roman" w:eastAsia="Times New Roman" w:hAnsi="Times New Roman" w:cs="Times New Roman"/>
          <w:color w:val="auto"/>
          <w:sz w:val="28"/>
          <w:szCs w:val="28"/>
          <w:lang w:val="ru-RU"/>
        </w:rPr>
      </w:pPr>
      <w:r w:rsidRPr="00491981">
        <w:rPr>
          <w:rFonts w:ascii="Times New Roman" w:eastAsia="Times New Roman" w:hAnsi="Times New Roman" w:cs="Times New Roman"/>
          <w:color w:val="auto"/>
          <w:sz w:val="28"/>
          <w:szCs w:val="28"/>
          <w:lang w:val="ru-RU"/>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638A" w:rsidRPr="00491981" w:rsidRDefault="00AF638A" w:rsidP="00AF638A">
      <w:pPr>
        <w:widowControl w:val="0"/>
        <w:autoSpaceDE w:val="0"/>
        <w:autoSpaceDN w:val="0"/>
        <w:adjustRightInd w:val="0"/>
        <w:ind w:firstLine="709"/>
        <w:jc w:val="both"/>
        <w:rPr>
          <w:rFonts w:ascii="Times New Roman" w:eastAsiaTheme="minorEastAsia" w:hAnsi="Times New Roman" w:cs="Times New Roman"/>
          <w:color w:val="auto"/>
          <w:sz w:val="28"/>
          <w:szCs w:val="28"/>
          <w:lang w:val="ru-RU"/>
        </w:rPr>
      </w:pPr>
      <w:r w:rsidRPr="00491981">
        <w:rPr>
          <w:rFonts w:ascii="Times New Roman" w:eastAsiaTheme="minorEastAsia" w:hAnsi="Times New Roman" w:cs="Times New Roman"/>
          <w:color w:val="auto"/>
          <w:sz w:val="28"/>
          <w:szCs w:val="28"/>
          <w:lang w:val="ru-RU"/>
        </w:rPr>
        <w:t xml:space="preserve">не имеет просроченной задолженности по возврату в бюджет Республики </w:t>
      </w:r>
      <w:r w:rsidRPr="00491981">
        <w:rPr>
          <w:rFonts w:ascii="Times New Roman" w:eastAsiaTheme="minorEastAsia" w:hAnsi="Times New Roman" w:cs="Times New Roman"/>
          <w:color w:val="auto"/>
          <w:sz w:val="28"/>
          <w:szCs w:val="28"/>
          <w:lang w:val="ru-RU"/>
        </w:rPr>
        <w:br/>
        <w:t>Татарстан субсидий и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w:t>
      </w:r>
    </w:p>
    <w:p w:rsidR="00AF638A" w:rsidRPr="00491981" w:rsidRDefault="00AF638A" w:rsidP="00AF638A">
      <w:pPr>
        <w:widowControl w:val="0"/>
        <w:autoSpaceDE w:val="0"/>
        <w:autoSpaceDN w:val="0"/>
        <w:ind w:firstLine="709"/>
        <w:jc w:val="both"/>
        <w:rPr>
          <w:rFonts w:ascii="Times New Roman" w:eastAsia="Times New Roman" w:hAnsi="Times New Roman" w:cs="Times New Roman"/>
          <w:color w:val="auto"/>
          <w:sz w:val="28"/>
          <w:szCs w:val="28"/>
          <w:lang w:val="ru-RU"/>
        </w:rPr>
      </w:pPr>
      <w:r w:rsidRPr="00491981">
        <w:rPr>
          <w:rFonts w:ascii="Times New Roman" w:eastAsia="Times New Roman" w:hAnsi="Times New Roman" w:cs="Times New Roman"/>
          <w:color w:val="auto"/>
          <w:sz w:val="28"/>
          <w:szCs w:val="28"/>
          <w:lang w:val="ru-RU"/>
        </w:rPr>
        <w:t>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AF638A" w:rsidRPr="00491981" w:rsidRDefault="00AF638A" w:rsidP="00AF638A">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w:r w:rsidRPr="00491981">
        <w:rPr>
          <w:rFonts w:ascii="Times New Roman" w:eastAsia="Times New Roman" w:hAnsi="Times New Roman" w:cs="Times New Roman"/>
          <w:color w:val="auto"/>
          <w:sz w:val="28"/>
          <w:szCs w:val="28"/>
          <w:lang w:val="ru-RU"/>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F638A" w:rsidRPr="00AF638A" w:rsidRDefault="00AF638A" w:rsidP="00AF638A">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w:r w:rsidRPr="00491981">
        <w:rPr>
          <w:rFonts w:ascii="Times New Roman" w:eastAsia="Times New Roman" w:hAnsi="Times New Roman" w:cs="Times New Roman"/>
          <w:color w:val="auto"/>
          <w:sz w:val="28"/>
          <w:szCs w:val="28"/>
          <w:lang w:val="ru-RU"/>
        </w:rPr>
        <w:t>не является иностранным юридическим лицом, а также российским юридическим лицом, в уставном (складочном) капитале которого</w:t>
      </w:r>
      <w:r w:rsidRPr="00AF638A">
        <w:rPr>
          <w:rFonts w:ascii="Times New Roman" w:eastAsia="Times New Roman" w:hAnsi="Times New Roman" w:cs="Times New Roman"/>
          <w:color w:val="auto"/>
          <w:sz w:val="28"/>
          <w:szCs w:val="28"/>
          <w:lang w:val="ru-RU"/>
        </w:rPr>
        <w:t xml:space="preserve"> доля участия иностранных юридических лиц, местом регистрации которых является </w:t>
      </w:r>
      <w:r w:rsidRPr="00AF638A">
        <w:rPr>
          <w:rFonts w:ascii="Times New Roman" w:eastAsia="Times New Roman" w:hAnsi="Times New Roman" w:cs="Times New Roman"/>
          <w:color w:val="auto"/>
          <w:sz w:val="28"/>
          <w:szCs w:val="28"/>
          <w:lang w:val="ru-RU"/>
        </w:rPr>
        <w:lastRenderedPageBreak/>
        <w:t>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F638A" w:rsidRDefault="00AF638A" w:rsidP="00AF638A">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r w:rsidRPr="00AF638A">
        <w:rPr>
          <w:rFonts w:ascii="Times New Roman" w:eastAsia="Times New Roman" w:hAnsi="Times New Roman" w:cs="Times New Roman"/>
          <w:color w:val="auto"/>
          <w:sz w:val="28"/>
          <w:szCs w:val="28"/>
          <w:lang w:val="ru-RU"/>
        </w:rPr>
        <w:t xml:space="preserve">не является получателем средств из бюджета Республики Татарстан, из которого планируется предоставление гранта в соответствии с правовым актом, на основании иных нормативных правовых актов Республики Татарстан на цели, указанные в </w:t>
      </w:r>
      <w:hyperlink w:anchor="P2822" w:history="1">
        <w:r w:rsidRPr="00AF638A">
          <w:rPr>
            <w:rFonts w:ascii="Times New Roman" w:eastAsia="Times New Roman" w:hAnsi="Times New Roman" w:cs="Times New Roman"/>
            <w:color w:val="auto"/>
            <w:sz w:val="28"/>
            <w:szCs w:val="28"/>
            <w:lang w:val="ru-RU"/>
          </w:rPr>
          <w:t>пункте 1.1</w:t>
        </w:r>
      </w:hyperlink>
      <w:r w:rsidRPr="00AF638A">
        <w:rPr>
          <w:rFonts w:ascii="Times New Roman" w:eastAsia="Times New Roman" w:hAnsi="Times New Roman" w:cs="Times New Roman"/>
          <w:color w:val="auto"/>
          <w:sz w:val="28"/>
          <w:szCs w:val="28"/>
          <w:lang w:val="ru-RU"/>
        </w:rPr>
        <w:t xml:space="preserve"> Порядка, и направления расходов, указанные в </w:t>
      </w:r>
      <w:hyperlink w:anchor="P2860" w:history="1">
        <w:r w:rsidRPr="00AF638A">
          <w:rPr>
            <w:rFonts w:ascii="Times New Roman" w:eastAsia="Times New Roman" w:hAnsi="Times New Roman" w:cs="Times New Roman"/>
            <w:color w:val="auto"/>
            <w:sz w:val="28"/>
            <w:szCs w:val="28"/>
            <w:lang w:val="ru-RU"/>
          </w:rPr>
          <w:t>пункте 2.2</w:t>
        </w:r>
      </w:hyperlink>
      <w:r w:rsidRPr="00AF638A">
        <w:rPr>
          <w:rFonts w:ascii="Times New Roman" w:eastAsia="Times New Roman" w:hAnsi="Times New Roman" w:cs="Times New Roman"/>
          <w:color w:val="auto"/>
          <w:sz w:val="28"/>
          <w:szCs w:val="28"/>
          <w:lang w:val="ru-RU"/>
        </w:rPr>
        <w:t xml:space="preserve"> Порядка.</w:t>
      </w:r>
    </w:p>
    <w:p w:rsidR="001146DD" w:rsidRPr="001146DD" w:rsidRDefault="001146DD" w:rsidP="001146DD">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r w:rsidRPr="001146DD">
        <w:rPr>
          <w:rFonts w:ascii="Times New Roman" w:eastAsia="Times New Roman" w:hAnsi="Times New Roman" w:cs="Times New Roman"/>
          <w:color w:val="auto"/>
          <w:sz w:val="28"/>
          <w:szCs w:val="28"/>
          <w:lang w:val="ru-RU"/>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534ABC">
        <w:rPr>
          <w:rFonts w:ascii="Times New Roman" w:eastAsia="Times New Roman" w:hAnsi="Times New Roman" w:cs="Times New Roman"/>
          <w:color w:val="auto"/>
          <w:sz w:val="28"/>
          <w:szCs w:val="28"/>
          <w:lang w:val="ru-RU"/>
        </w:rPr>
        <w:t>.</w:t>
      </w:r>
    </w:p>
    <w:p w:rsidR="00640C2E" w:rsidRPr="00640C2E" w:rsidRDefault="00640C2E" w:rsidP="00640C2E">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D3CE8">
        <w:rPr>
          <w:rFonts w:ascii="Times New Roman" w:hAnsi="Times New Roman" w:cs="Times New Roman"/>
          <w:sz w:val="28"/>
          <w:szCs w:val="28"/>
        </w:rPr>
        <w:t xml:space="preserve">Право на получение грантов имеют заявители, определенные конкурсной комиссией </w:t>
      </w:r>
      <w:r w:rsidRPr="00640C2E">
        <w:rPr>
          <w:rFonts w:ascii="Times New Roman" w:hAnsi="Times New Roman" w:cs="Times New Roman"/>
          <w:sz w:val="28"/>
          <w:szCs w:val="28"/>
        </w:rPr>
        <w:t xml:space="preserve">по итогам </w:t>
      </w:r>
      <w:r w:rsidR="00491981" w:rsidRPr="00491981">
        <w:rPr>
          <w:rFonts w:ascii="Times New Roman" w:hAnsi="Times New Roman" w:cs="Times New Roman"/>
          <w:sz w:val="28"/>
          <w:szCs w:val="28"/>
        </w:rPr>
        <w:t>конкурса</w:t>
      </w:r>
      <w:r w:rsidRPr="00640C2E">
        <w:rPr>
          <w:rFonts w:ascii="Times New Roman" w:hAnsi="Times New Roman" w:cs="Times New Roman"/>
          <w:sz w:val="28"/>
          <w:szCs w:val="28"/>
        </w:rPr>
        <w:t xml:space="preserve"> и соответствующие следующим критериям:</w:t>
      </w:r>
    </w:p>
    <w:p w:rsidR="00640C2E" w:rsidRPr="00640C2E" w:rsidRDefault="00640C2E" w:rsidP="00640C2E">
      <w:pPr>
        <w:pStyle w:val="ConsPlusNormal"/>
        <w:spacing w:line="228" w:lineRule="auto"/>
        <w:ind w:firstLine="709"/>
        <w:jc w:val="both"/>
        <w:rPr>
          <w:rFonts w:ascii="Times New Roman" w:hAnsi="Times New Roman" w:cs="Times New Roman"/>
          <w:sz w:val="28"/>
          <w:szCs w:val="28"/>
        </w:rPr>
      </w:pPr>
      <w:r w:rsidRPr="00640C2E">
        <w:rPr>
          <w:rFonts w:ascii="Times New Roman" w:hAnsi="Times New Roman" w:cs="Times New Roman"/>
          <w:sz w:val="28"/>
          <w:szCs w:val="28"/>
        </w:rPr>
        <w:t>а) главой и членами хозяйства являются граждане Российской Федерации, состоящие в родстве и совместно осуществляющие производственную деятельность, основанную на их личном участии;</w:t>
      </w:r>
    </w:p>
    <w:p w:rsidR="00640C2E" w:rsidRPr="00640C2E" w:rsidRDefault="00640C2E" w:rsidP="00640C2E">
      <w:pPr>
        <w:pStyle w:val="ConsPlusNormal"/>
        <w:spacing w:line="228" w:lineRule="auto"/>
        <w:ind w:firstLine="709"/>
        <w:jc w:val="both"/>
        <w:rPr>
          <w:rFonts w:ascii="Times New Roman" w:hAnsi="Times New Roman" w:cs="Times New Roman"/>
          <w:sz w:val="28"/>
          <w:szCs w:val="28"/>
        </w:rPr>
      </w:pPr>
      <w:r w:rsidRPr="00640C2E">
        <w:rPr>
          <w:rFonts w:ascii="Times New Roman" w:hAnsi="Times New Roman" w:cs="Times New Roman"/>
          <w:sz w:val="28"/>
          <w:szCs w:val="28"/>
        </w:rPr>
        <w:t>б) срок деятельности хозяйства на дату подачи заявки превышает 12 месяцев с даты регистрации хозяйства;</w:t>
      </w:r>
    </w:p>
    <w:p w:rsidR="00640C2E" w:rsidRPr="00640C2E" w:rsidRDefault="00640C2E" w:rsidP="00640C2E">
      <w:pPr>
        <w:pStyle w:val="ConsPlusNormal"/>
        <w:spacing w:line="228" w:lineRule="auto"/>
        <w:ind w:firstLine="709"/>
        <w:jc w:val="both"/>
        <w:rPr>
          <w:rFonts w:ascii="Times New Roman" w:hAnsi="Times New Roman" w:cs="Times New Roman"/>
          <w:sz w:val="28"/>
          <w:szCs w:val="28"/>
        </w:rPr>
      </w:pPr>
      <w:r w:rsidRPr="00640C2E">
        <w:rPr>
          <w:rFonts w:ascii="Times New Roman" w:hAnsi="Times New Roman" w:cs="Times New Roman"/>
          <w:sz w:val="28"/>
          <w:szCs w:val="28"/>
        </w:rPr>
        <w:t>в) заявитель осуществляет производственную деятельность на сельской территории или территории сельской агломерации муниципального района Республики Татарстан и производит уплату налогов в бюджет Республики Татарстан;</w:t>
      </w:r>
    </w:p>
    <w:p w:rsidR="00640C2E" w:rsidRPr="00640C2E" w:rsidRDefault="00640C2E" w:rsidP="00640C2E">
      <w:pPr>
        <w:pStyle w:val="ConsPlusNormal"/>
        <w:spacing w:line="228" w:lineRule="auto"/>
        <w:ind w:firstLine="709"/>
        <w:jc w:val="both"/>
        <w:rPr>
          <w:rFonts w:ascii="Times New Roman" w:hAnsi="Times New Roman" w:cs="Times New Roman"/>
          <w:sz w:val="28"/>
          <w:szCs w:val="28"/>
        </w:rPr>
      </w:pPr>
      <w:r w:rsidRPr="00640C2E">
        <w:rPr>
          <w:rFonts w:ascii="Times New Roman" w:hAnsi="Times New Roman" w:cs="Times New Roman"/>
          <w:sz w:val="28"/>
          <w:szCs w:val="28"/>
        </w:rPr>
        <w:t xml:space="preserve">г) </w:t>
      </w:r>
      <w:r w:rsidR="001146DD" w:rsidRPr="001146DD">
        <w:rPr>
          <w:rFonts w:ascii="Times New Roman" w:hAnsi="Times New Roman" w:cs="Times New Roman"/>
          <w:sz w:val="28"/>
          <w:szCs w:val="28"/>
        </w:rPr>
        <w:t xml:space="preserve">грантополучатели гранта </w:t>
      </w:r>
      <w:r w:rsidR="001146DD">
        <w:rPr>
          <w:rFonts w:ascii="Times New Roman" w:hAnsi="Times New Roman" w:cs="Times New Roman"/>
          <w:sz w:val="28"/>
          <w:szCs w:val="28"/>
        </w:rPr>
        <w:t>«</w:t>
      </w:r>
      <w:r w:rsidR="001146DD" w:rsidRPr="001146DD">
        <w:rPr>
          <w:rFonts w:ascii="Times New Roman" w:hAnsi="Times New Roman" w:cs="Times New Roman"/>
          <w:sz w:val="28"/>
          <w:szCs w:val="28"/>
        </w:rPr>
        <w:t>Агростартап</w:t>
      </w:r>
      <w:r w:rsidR="001146DD">
        <w:rPr>
          <w:rFonts w:ascii="Times New Roman" w:hAnsi="Times New Roman" w:cs="Times New Roman"/>
          <w:sz w:val="28"/>
          <w:szCs w:val="28"/>
        </w:rPr>
        <w:t>»</w:t>
      </w:r>
      <w:r w:rsidR="001146DD" w:rsidRPr="001146DD">
        <w:rPr>
          <w:rFonts w:ascii="Times New Roman" w:hAnsi="Times New Roman" w:cs="Times New Roman"/>
          <w:sz w:val="28"/>
          <w:szCs w:val="28"/>
        </w:rPr>
        <w:t xml:space="preserve"> в соответствии с Государственной программой, гранта на поддержку начинающего фермера, гранта на развитие семейной животноводческой фермы и семейной фермы, реализовавшие проект грантополучателя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 В целях эффективного использования ранее выданных грантов на указанные проекты грантополучателей обязательства по сохранению поголовья сельскохозяйственных животных и созданных постоянных рабочих мест продлеваются на срок не менее пяти лет после полного освоения гранта, полученного в текущем финансовом году;</w:t>
      </w:r>
    </w:p>
    <w:p w:rsidR="00640C2E" w:rsidRPr="00640C2E" w:rsidRDefault="00640C2E" w:rsidP="00640C2E">
      <w:pPr>
        <w:pStyle w:val="ConsPlusNormal"/>
        <w:spacing w:line="228" w:lineRule="auto"/>
        <w:ind w:firstLine="709"/>
        <w:jc w:val="both"/>
        <w:rPr>
          <w:rFonts w:ascii="Times New Roman" w:hAnsi="Times New Roman" w:cs="Times New Roman"/>
          <w:sz w:val="28"/>
          <w:szCs w:val="28"/>
        </w:rPr>
      </w:pPr>
      <w:r w:rsidRPr="00640C2E">
        <w:rPr>
          <w:rFonts w:ascii="Times New Roman" w:hAnsi="Times New Roman" w:cs="Times New Roman"/>
          <w:sz w:val="28"/>
          <w:szCs w:val="28"/>
        </w:rPr>
        <w:t>д) заявитель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 либо заключил договоры (предварительные договоры) на поставку необходимого объема кормов (кроме проектов по плодоводству);</w:t>
      </w:r>
    </w:p>
    <w:p w:rsidR="00640C2E" w:rsidRPr="00640C2E" w:rsidRDefault="00640C2E" w:rsidP="00640C2E">
      <w:pPr>
        <w:pStyle w:val="ConsPlusNormal"/>
        <w:spacing w:line="228" w:lineRule="auto"/>
        <w:ind w:firstLine="709"/>
        <w:jc w:val="both"/>
        <w:rPr>
          <w:rFonts w:ascii="Times New Roman" w:hAnsi="Times New Roman" w:cs="Times New Roman"/>
          <w:sz w:val="28"/>
          <w:szCs w:val="28"/>
        </w:rPr>
      </w:pPr>
      <w:r w:rsidRPr="00640C2E">
        <w:rPr>
          <w:rFonts w:ascii="Times New Roman" w:hAnsi="Times New Roman" w:cs="Times New Roman"/>
          <w:sz w:val="28"/>
          <w:szCs w:val="28"/>
        </w:rPr>
        <w:t xml:space="preserve">е) заявитель планирует создание не более одной семейной фермы по одному направлению деятельности (одной отрасли) в соответствии с пунктом 3.1.1 Порядка с учетом балансов производства и потребления сельскохозяйственной продукции и противоэпизоотических мероприятий или </w:t>
      </w:r>
      <w:r w:rsidRPr="00640C2E">
        <w:rPr>
          <w:rFonts w:ascii="Times New Roman" w:hAnsi="Times New Roman" w:cs="Times New Roman"/>
          <w:sz w:val="28"/>
          <w:szCs w:val="28"/>
        </w:rPr>
        <w:lastRenderedPageBreak/>
        <w:t>планирует реконструировать не более одной семейной фермы;</w:t>
      </w:r>
    </w:p>
    <w:p w:rsidR="00640C2E" w:rsidRPr="00640C2E" w:rsidRDefault="00640C2E" w:rsidP="00640C2E">
      <w:pPr>
        <w:pStyle w:val="ConsPlusNormal"/>
        <w:spacing w:line="228" w:lineRule="auto"/>
        <w:ind w:firstLine="709"/>
        <w:jc w:val="both"/>
        <w:rPr>
          <w:rFonts w:ascii="Times New Roman" w:hAnsi="Times New Roman" w:cs="Times New Roman"/>
          <w:sz w:val="28"/>
          <w:szCs w:val="28"/>
        </w:rPr>
      </w:pPr>
      <w:r w:rsidRPr="00640C2E">
        <w:rPr>
          <w:rFonts w:ascii="Times New Roman" w:hAnsi="Times New Roman" w:cs="Times New Roman"/>
          <w:sz w:val="28"/>
          <w:szCs w:val="28"/>
        </w:rPr>
        <w:t>ж) заявитель имеет бизнес-план развития семейной фермы по содержанию высокопродуктивных сельскохозяйственных животных, птицы, рыбы (за исключением свиней) и по выращиванию плодовых культур, направленный на увеличение объема сельскохозяйственной продукции, со сроком окупаемости не более восьми лет;</w:t>
      </w:r>
    </w:p>
    <w:p w:rsidR="00640C2E" w:rsidRPr="00640C2E" w:rsidRDefault="00640C2E" w:rsidP="00640C2E">
      <w:pPr>
        <w:pStyle w:val="ConsPlusNormal"/>
        <w:spacing w:line="247" w:lineRule="auto"/>
        <w:ind w:firstLine="709"/>
        <w:jc w:val="both"/>
        <w:rPr>
          <w:rFonts w:ascii="Times New Roman" w:hAnsi="Times New Roman" w:cs="Times New Roman"/>
          <w:sz w:val="28"/>
          <w:szCs w:val="28"/>
        </w:rPr>
      </w:pPr>
      <w:r w:rsidRPr="00640C2E">
        <w:rPr>
          <w:rFonts w:ascii="Times New Roman" w:hAnsi="Times New Roman" w:cs="Times New Roman"/>
          <w:sz w:val="28"/>
          <w:szCs w:val="28"/>
        </w:rPr>
        <w:t>з) заявитель планирует создание не менее трех новых постоянных рабочих мест, кроме главы и членов хозяйства, в течение 24 месяцев после получения гранта;</w:t>
      </w:r>
    </w:p>
    <w:p w:rsidR="00640C2E" w:rsidRPr="00640C2E" w:rsidRDefault="00640C2E" w:rsidP="00640C2E">
      <w:pPr>
        <w:pStyle w:val="ConsPlusNormal"/>
        <w:spacing w:line="247" w:lineRule="auto"/>
        <w:ind w:firstLine="709"/>
        <w:jc w:val="both"/>
        <w:rPr>
          <w:rFonts w:ascii="Times New Roman" w:hAnsi="Times New Roman" w:cs="Times New Roman"/>
          <w:sz w:val="28"/>
          <w:szCs w:val="28"/>
        </w:rPr>
      </w:pPr>
      <w:r w:rsidRPr="00640C2E">
        <w:rPr>
          <w:rFonts w:ascii="Times New Roman" w:hAnsi="Times New Roman" w:cs="Times New Roman"/>
          <w:sz w:val="28"/>
          <w:szCs w:val="28"/>
        </w:rPr>
        <w:t>и) заявитель обязуется сохранить созданные новые постоянные рабочие места в течение не менее пяти лет после полного освоения гранта;</w:t>
      </w:r>
    </w:p>
    <w:p w:rsidR="00640C2E" w:rsidRPr="00640C2E" w:rsidRDefault="00640C2E" w:rsidP="00640C2E">
      <w:pPr>
        <w:pStyle w:val="ConsPlusNormal"/>
        <w:spacing w:line="247" w:lineRule="auto"/>
        <w:ind w:firstLine="709"/>
        <w:jc w:val="both"/>
        <w:rPr>
          <w:rFonts w:ascii="Times New Roman" w:hAnsi="Times New Roman" w:cs="Times New Roman"/>
          <w:sz w:val="28"/>
          <w:szCs w:val="28"/>
        </w:rPr>
      </w:pPr>
      <w:r w:rsidRPr="00640C2E">
        <w:rPr>
          <w:rFonts w:ascii="Times New Roman" w:hAnsi="Times New Roman" w:cs="Times New Roman"/>
          <w:sz w:val="28"/>
          <w:szCs w:val="28"/>
        </w:rPr>
        <w:t>к) заявитель оплачивает не менее 40 процентов стоимости приобретаемого имущества, выполняемых работ, оказываемых услуг, указанных в плане расходов,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w:t>
      </w:r>
    </w:p>
    <w:p w:rsidR="00640C2E" w:rsidRPr="00640C2E" w:rsidRDefault="00640C2E" w:rsidP="00640C2E">
      <w:pPr>
        <w:pStyle w:val="ConsPlusNormal"/>
        <w:spacing w:line="247" w:lineRule="auto"/>
        <w:ind w:firstLine="709"/>
        <w:jc w:val="both"/>
        <w:rPr>
          <w:rFonts w:ascii="Times New Roman" w:hAnsi="Times New Roman" w:cs="Times New Roman"/>
          <w:sz w:val="28"/>
          <w:szCs w:val="28"/>
        </w:rPr>
      </w:pPr>
      <w:r w:rsidRPr="00640C2E">
        <w:rPr>
          <w:rFonts w:ascii="Times New Roman" w:hAnsi="Times New Roman" w:cs="Times New Roman"/>
          <w:sz w:val="28"/>
          <w:szCs w:val="28"/>
        </w:rPr>
        <w:t>л) гражданин Российской Федерации – глава крестьянского (фермерского)</w:t>
      </w:r>
      <w:r w:rsidRPr="00640C2E">
        <w:t xml:space="preserve"> </w:t>
      </w:r>
      <w:r w:rsidRPr="00640C2E">
        <w:rPr>
          <w:rFonts w:ascii="Times New Roman" w:hAnsi="Times New Roman" w:cs="Times New Roman"/>
          <w:sz w:val="28"/>
          <w:szCs w:val="28"/>
        </w:rPr>
        <w:t>хозяйства или индивидуальный предприниматель проживает и зарегистрирован в муниципальном образовании по месту нахождения хозяйства;</w:t>
      </w:r>
    </w:p>
    <w:p w:rsidR="00640C2E" w:rsidRDefault="00640C2E" w:rsidP="00640C2E">
      <w:pPr>
        <w:pStyle w:val="ConsPlusNormal"/>
        <w:spacing w:line="247" w:lineRule="auto"/>
        <w:ind w:firstLine="709"/>
        <w:jc w:val="both"/>
        <w:rPr>
          <w:rFonts w:ascii="Times New Roman" w:hAnsi="Times New Roman" w:cs="Times New Roman"/>
          <w:sz w:val="28"/>
          <w:szCs w:val="28"/>
        </w:rPr>
      </w:pPr>
      <w:r w:rsidRPr="00640C2E">
        <w:rPr>
          <w:rFonts w:ascii="Times New Roman" w:hAnsi="Times New Roman" w:cs="Times New Roman"/>
          <w:spacing w:val="-4"/>
          <w:sz w:val="28"/>
          <w:szCs w:val="28"/>
        </w:rPr>
        <w:t>м) заявитель не привлекался к административной ответственности по статье 20.4</w:t>
      </w:r>
      <w:r w:rsidRPr="00640C2E">
        <w:rPr>
          <w:rFonts w:ascii="Times New Roman" w:hAnsi="Times New Roman" w:cs="Times New Roman"/>
          <w:sz w:val="28"/>
          <w:szCs w:val="28"/>
        </w:rPr>
        <w:t xml:space="preserve"> Кодекса Российской Федерации об административных правонарушениях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в году, предшествующем году подачи заявки,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640C2E" w:rsidRDefault="00640C2E" w:rsidP="00640C2E">
      <w:pPr>
        <w:pStyle w:val="11"/>
        <w:keepNext/>
        <w:keepLines/>
        <w:shd w:val="clear" w:color="auto" w:fill="auto"/>
        <w:spacing w:before="0" w:after="0" w:line="240" w:lineRule="auto"/>
        <w:ind w:right="20"/>
        <w:rPr>
          <w:rFonts w:ascii="Times New Roman" w:hAnsi="Times New Roman" w:cs="Times New Roman"/>
          <w:sz w:val="28"/>
          <w:szCs w:val="28"/>
          <w:lang w:val="ru-RU"/>
        </w:rPr>
      </w:pPr>
      <w:r>
        <w:rPr>
          <w:rFonts w:ascii="Times New Roman" w:hAnsi="Times New Roman" w:cs="Times New Roman"/>
          <w:sz w:val="28"/>
          <w:szCs w:val="28"/>
          <w:lang w:val="ru-RU"/>
        </w:rPr>
        <w:t>Перечень документов</w:t>
      </w:r>
    </w:p>
    <w:p w:rsidR="00011096" w:rsidRDefault="00011096" w:rsidP="00640C2E">
      <w:pPr>
        <w:pStyle w:val="11"/>
        <w:keepNext/>
        <w:keepLines/>
        <w:shd w:val="clear" w:color="auto" w:fill="auto"/>
        <w:spacing w:before="0" w:after="0" w:line="240" w:lineRule="auto"/>
        <w:ind w:right="20"/>
        <w:rPr>
          <w:rFonts w:ascii="Times New Roman" w:hAnsi="Times New Roman" w:cs="Times New Roman"/>
          <w:sz w:val="28"/>
          <w:szCs w:val="28"/>
          <w:lang w:val="ru-RU"/>
        </w:rPr>
      </w:pPr>
    </w:p>
    <w:p w:rsidR="00011096" w:rsidRPr="00011096" w:rsidRDefault="00011096" w:rsidP="00011096">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1. </w:t>
      </w:r>
      <w:r w:rsidRPr="00011096">
        <w:rPr>
          <w:rFonts w:ascii="Times New Roman" w:eastAsia="Times New Roman" w:hAnsi="Times New Roman" w:cs="Times New Roman"/>
          <w:color w:val="auto"/>
          <w:sz w:val="28"/>
          <w:szCs w:val="28"/>
          <w:lang w:val="ru-RU"/>
        </w:rPr>
        <w:t xml:space="preserve">Для участия в </w:t>
      </w:r>
      <w:r w:rsidR="00B74CEE">
        <w:rPr>
          <w:rFonts w:ascii="Times New Roman" w:eastAsia="Times New Roman" w:hAnsi="Times New Roman" w:cs="Times New Roman"/>
          <w:color w:val="auto"/>
          <w:sz w:val="28"/>
          <w:szCs w:val="28"/>
          <w:lang w:val="ru-RU"/>
        </w:rPr>
        <w:t>конкурсе</w:t>
      </w:r>
      <w:r w:rsidRPr="00011096">
        <w:rPr>
          <w:rFonts w:ascii="Times New Roman" w:eastAsia="Times New Roman" w:hAnsi="Times New Roman" w:cs="Times New Roman"/>
          <w:color w:val="auto"/>
          <w:sz w:val="28"/>
          <w:szCs w:val="28"/>
          <w:lang w:val="ru-RU"/>
        </w:rPr>
        <w:t xml:space="preserve"> заявитель представляет в Министерство следующие документы:</w:t>
      </w:r>
    </w:p>
    <w:p w:rsidR="00011096" w:rsidRPr="00011096" w:rsidRDefault="00011096" w:rsidP="00011096">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а) заявку, содержащую информацию о соответствии </w:t>
      </w:r>
      <w:r w:rsidRPr="00491981">
        <w:rPr>
          <w:rFonts w:ascii="Times New Roman" w:eastAsia="Times New Roman" w:hAnsi="Times New Roman" w:cs="Times New Roman"/>
          <w:color w:val="auto"/>
          <w:sz w:val="28"/>
          <w:szCs w:val="28"/>
          <w:lang w:val="ru-RU"/>
        </w:rPr>
        <w:t>участника отбора</w:t>
      </w:r>
      <w:r w:rsidRPr="00491981">
        <w:rPr>
          <w:rFonts w:ascii="Times New Roman" w:eastAsiaTheme="minorHAnsi" w:hAnsi="Times New Roman" w:cs="Times New Roman"/>
          <w:color w:val="auto"/>
          <w:sz w:val="28"/>
          <w:szCs w:val="28"/>
          <w:lang w:val="ru-RU" w:eastAsia="en-US"/>
        </w:rPr>
        <w:t xml:space="preserve"> </w:t>
      </w:r>
      <w:r w:rsidRPr="00491981">
        <w:rPr>
          <w:rFonts w:ascii="Times New Roman" w:eastAsia="Times New Roman" w:hAnsi="Times New Roman" w:cs="Times New Roman"/>
          <w:color w:val="auto"/>
          <w:sz w:val="28"/>
          <w:szCs w:val="28"/>
          <w:lang w:val="ru-RU"/>
        </w:rPr>
        <w:t xml:space="preserve">требованиям, указанным в пункте 2.3 </w:t>
      </w:r>
      <w:r w:rsidRPr="00491981">
        <w:rPr>
          <w:rFonts w:ascii="Times New Roman" w:eastAsia="Times New Roman" w:hAnsi="Times New Roman" w:cs="Times New Roman"/>
          <w:bCs/>
          <w:color w:val="auto"/>
          <w:spacing w:val="2"/>
          <w:kern w:val="32"/>
          <w:sz w:val="28"/>
          <w:szCs w:val="28"/>
          <w:lang w:val="ru-RU"/>
        </w:rPr>
        <w:t>Порядка</w:t>
      </w:r>
      <w:r w:rsidRPr="00491981">
        <w:rPr>
          <w:rFonts w:ascii="Times New Roman" w:eastAsiaTheme="minorHAnsi" w:hAnsi="Times New Roman" w:cs="Times New Roman"/>
          <w:color w:val="auto"/>
          <w:sz w:val="28"/>
          <w:szCs w:val="28"/>
          <w:lang w:val="ru-RU" w:eastAsia="en-US"/>
        </w:rPr>
        <w:t xml:space="preserve">, согласие на публикацию (размещение) в информационно-телекоммуникационной сети «Интернет» информации об участнике </w:t>
      </w:r>
      <w:r w:rsidRPr="00491981">
        <w:rPr>
          <w:rFonts w:ascii="Times New Roman" w:eastAsia="Times New Roman" w:hAnsi="Times New Roman" w:cs="Times New Roman"/>
          <w:color w:val="auto"/>
          <w:sz w:val="28"/>
          <w:szCs w:val="28"/>
          <w:lang w:val="ru-RU"/>
        </w:rPr>
        <w:t>отбора</w:t>
      </w:r>
      <w:r w:rsidRPr="00491981">
        <w:rPr>
          <w:rFonts w:ascii="Times New Roman" w:eastAsiaTheme="minorHAnsi" w:hAnsi="Times New Roman" w:cs="Times New Roman"/>
          <w:color w:val="auto"/>
          <w:sz w:val="28"/>
          <w:szCs w:val="28"/>
          <w:lang w:val="ru-RU" w:eastAsia="en-US"/>
        </w:rPr>
        <w:t xml:space="preserve">, о подаваемой участником </w:t>
      </w:r>
      <w:r w:rsidRPr="00491981">
        <w:rPr>
          <w:rFonts w:ascii="Times New Roman" w:eastAsia="Times New Roman" w:hAnsi="Times New Roman" w:cs="Times New Roman"/>
          <w:color w:val="auto"/>
          <w:sz w:val="28"/>
          <w:szCs w:val="28"/>
          <w:lang w:val="ru-RU"/>
        </w:rPr>
        <w:t>отбора</w:t>
      </w:r>
      <w:r w:rsidRPr="00491981">
        <w:rPr>
          <w:rFonts w:ascii="Times New Roman" w:eastAsiaTheme="minorHAnsi" w:hAnsi="Times New Roman" w:cs="Times New Roman"/>
          <w:color w:val="auto"/>
          <w:sz w:val="28"/>
          <w:szCs w:val="28"/>
          <w:lang w:val="ru-RU" w:eastAsia="en-US"/>
        </w:rPr>
        <w:t xml:space="preserve"> заявке, иной информации об участнике </w:t>
      </w:r>
      <w:r w:rsidRPr="00491981">
        <w:rPr>
          <w:rFonts w:ascii="Times New Roman" w:eastAsia="Times New Roman" w:hAnsi="Times New Roman" w:cs="Times New Roman"/>
          <w:color w:val="auto"/>
          <w:sz w:val="28"/>
          <w:szCs w:val="28"/>
          <w:lang w:val="ru-RU"/>
        </w:rPr>
        <w:t>отбора</w:t>
      </w:r>
      <w:r w:rsidRPr="00491981">
        <w:rPr>
          <w:rFonts w:ascii="Times New Roman" w:eastAsiaTheme="minorHAnsi" w:hAnsi="Times New Roman" w:cs="Times New Roman"/>
          <w:color w:val="auto"/>
          <w:sz w:val="28"/>
          <w:szCs w:val="28"/>
          <w:lang w:val="ru-RU" w:eastAsia="en-US"/>
        </w:rPr>
        <w:t xml:space="preserve">, связанной с </w:t>
      </w:r>
      <w:r w:rsidRPr="00491981">
        <w:rPr>
          <w:rFonts w:ascii="Times New Roman" w:eastAsia="Times New Roman" w:hAnsi="Times New Roman" w:cs="Times New Roman"/>
          <w:color w:val="auto"/>
          <w:sz w:val="28"/>
          <w:szCs w:val="28"/>
          <w:lang w:val="ru-RU"/>
        </w:rPr>
        <w:t>отбором, по форме, утвержденной</w:t>
      </w:r>
      <w:r w:rsidRPr="00011096">
        <w:rPr>
          <w:rFonts w:ascii="Times New Roman" w:eastAsia="Times New Roman" w:hAnsi="Times New Roman" w:cs="Times New Roman"/>
          <w:color w:val="auto"/>
          <w:sz w:val="28"/>
          <w:szCs w:val="28"/>
          <w:lang w:val="ru-RU"/>
        </w:rPr>
        <w:t xml:space="preserve"> приказом Министерства;</w:t>
      </w:r>
    </w:p>
    <w:p w:rsidR="00011096" w:rsidRPr="00011096" w:rsidRDefault="00011096" w:rsidP="00011096">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б) копии паспортов гражданина Российской Федерации – главы хозяйства и членов хозяйства, документы, подтверждающие их родство или свойство (свидетельство о рождении, свидетельство о браке или другие аналогичные документы);</w:t>
      </w:r>
    </w:p>
    <w:p w:rsidR="00011096" w:rsidRPr="00011096" w:rsidRDefault="00011096" w:rsidP="00011096">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в) соглашение о создании хозяйства между членами хозяйства, заверенное нотариально;</w:t>
      </w:r>
    </w:p>
    <w:p w:rsidR="00011096" w:rsidRPr="00011096" w:rsidRDefault="00011096" w:rsidP="00011096">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г) отчеты в органы государственного статистического наблюдения по формам </w:t>
      </w:r>
      <w:hyperlink r:id="rId9" w:history="1">
        <w:r w:rsidRPr="00011096">
          <w:rPr>
            <w:rFonts w:ascii="Times New Roman" w:eastAsia="Times New Roman" w:hAnsi="Times New Roman" w:cs="Times New Roman"/>
            <w:color w:val="auto"/>
            <w:sz w:val="28"/>
            <w:szCs w:val="28"/>
            <w:lang w:val="ru-RU"/>
          </w:rPr>
          <w:t>№ 2-фермер</w:t>
        </w:r>
      </w:hyperlink>
      <w:r w:rsidRPr="00011096">
        <w:rPr>
          <w:rFonts w:ascii="Times New Roman" w:eastAsia="Times New Roman" w:hAnsi="Times New Roman" w:cs="Times New Roman"/>
          <w:color w:val="auto"/>
          <w:sz w:val="28"/>
          <w:szCs w:val="28"/>
          <w:lang w:val="ru-RU"/>
        </w:rPr>
        <w:t xml:space="preserve"> «Сведения о сборе урожая сельскохозяйственных культур», и (или) </w:t>
      </w:r>
      <w:hyperlink r:id="rId10" w:history="1">
        <w:r w:rsidRPr="00011096">
          <w:rPr>
            <w:rFonts w:ascii="Times New Roman" w:eastAsia="Times New Roman" w:hAnsi="Times New Roman" w:cs="Times New Roman"/>
            <w:color w:val="auto"/>
            <w:sz w:val="28"/>
            <w:szCs w:val="28"/>
            <w:lang w:val="ru-RU"/>
          </w:rPr>
          <w:t>№ 3-фермер</w:t>
        </w:r>
      </w:hyperlink>
      <w:r w:rsidRPr="00011096">
        <w:rPr>
          <w:rFonts w:ascii="Times New Roman" w:eastAsia="Times New Roman" w:hAnsi="Times New Roman" w:cs="Times New Roman"/>
          <w:color w:val="auto"/>
          <w:sz w:val="28"/>
          <w:szCs w:val="28"/>
          <w:lang w:val="ru-RU"/>
        </w:rPr>
        <w:t xml:space="preserve"> «Сведения о производстве продукции животноводства и </w:t>
      </w:r>
      <w:r w:rsidRPr="00011096">
        <w:rPr>
          <w:rFonts w:ascii="Times New Roman" w:eastAsia="Times New Roman" w:hAnsi="Times New Roman" w:cs="Times New Roman"/>
          <w:color w:val="auto"/>
          <w:sz w:val="28"/>
          <w:szCs w:val="28"/>
          <w:lang w:val="ru-RU"/>
        </w:rPr>
        <w:lastRenderedPageBreak/>
        <w:t>поголовье скота», и (или) МП (микро)натура «Сведения о производстве продукции микропредприятием», и (или) «</w:t>
      </w:r>
      <w:r w:rsidR="001146DD">
        <w:rPr>
          <w:rFonts w:ascii="Times New Roman" w:eastAsia="Times New Roman" w:hAnsi="Times New Roman" w:cs="Times New Roman"/>
          <w:color w:val="auto"/>
          <w:sz w:val="28"/>
          <w:szCs w:val="28"/>
          <w:lang w:val="ru-RU"/>
        </w:rPr>
        <w:t>П-</w:t>
      </w:r>
      <w:r w:rsidRPr="00011096">
        <w:rPr>
          <w:rFonts w:ascii="Times New Roman" w:eastAsia="Times New Roman" w:hAnsi="Times New Roman" w:cs="Times New Roman"/>
          <w:color w:val="auto"/>
          <w:sz w:val="28"/>
          <w:szCs w:val="28"/>
          <w:lang w:val="ru-RU"/>
        </w:rPr>
        <w:t>1</w:t>
      </w:r>
      <w:r w:rsidR="001146DD">
        <w:rPr>
          <w:rFonts w:ascii="Times New Roman" w:eastAsia="Times New Roman" w:hAnsi="Times New Roman" w:cs="Times New Roman"/>
          <w:color w:val="auto"/>
          <w:sz w:val="28"/>
          <w:szCs w:val="28"/>
          <w:lang w:val="ru-RU"/>
        </w:rPr>
        <w:t xml:space="preserve"> «Сведения о производстве и отгрузке товаров и услуг»</w:t>
      </w:r>
      <w:r w:rsidRPr="00011096">
        <w:rPr>
          <w:rFonts w:ascii="Times New Roman" w:eastAsia="Times New Roman" w:hAnsi="Times New Roman" w:cs="Times New Roman"/>
          <w:color w:val="auto"/>
          <w:sz w:val="28"/>
          <w:szCs w:val="28"/>
          <w:lang w:val="ru-RU"/>
        </w:rPr>
        <w:t>,</w:t>
      </w:r>
      <w:r w:rsidR="000C4AAC" w:rsidRPr="000C4AAC">
        <w:rPr>
          <w:rFonts w:ascii="Times New Roman" w:eastAsia="Times New Roman" w:hAnsi="Times New Roman" w:cs="Times New Roman"/>
          <w:color w:val="auto"/>
          <w:sz w:val="28"/>
          <w:szCs w:val="28"/>
          <w:lang w:val="ru-RU"/>
        </w:rPr>
        <w:t xml:space="preserve"> и (или) ПМ-пром </w:t>
      </w:r>
      <w:r w:rsidR="000C4AAC">
        <w:rPr>
          <w:rFonts w:ascii="Times New Roman" w:eastAsia="Times New Roman" w:hAnsi="Times New Roman" w:cs="Times New Roman"/>
          <w:color w:val="auto"/>
          <w:sz w:val="28"/>
          <w:szCs w:val="28"/>
          <w:lang w:val="ru-RU"/>
        </w:rPr>
        <w:t>«</w:t>
      </w:r>
      <w:r w:rsidR="000C4AAC" w:rsidRPr="000C4AAC">
        <w:rPr>
          <w:rFonts w:ascii="Times New Roman" w:eastAsia="Times New Roman" w:hAnsi="Times New Roman" w:cs="Times New Roman"/>
          <w:color w:val="auto"/>
          <w:sz w:val="28"/>
          <w:szCs w:val="28"/>
          <w:lang w:val="ru-RU"/>
        </w:rPr>
        <w:t>Сведения о производстве продукции малым предприятием</w:t>
      </w:r>
      <w:r w:rsidR="000C4AAC">
        <w:rPr>
          <w:rFonts w:ascii="Times New Roman" w:eastAsia="Times New Roman" w:hAnsi="Times New Roman" w:cs="Times New Roman"/>
          <w:color w:val="auto"/>
          <w:sz w:val="28"/>
          <w:szCs w:val="28"/>
          <w:lang w:val="ru-RU"/>
        </w:rPr>
        <w:t>»</w:t>
      </w:r>
      <w:r w:rsidR="000C4AAC" w:rsidRPr="000C4AAC">
        <w:rPr>
          <w:rFonts w:ascii="Times New Roman" w:eastAsia="Times New Roman" w:hAnsi="Times New Roman" w:cs="Times New Roman"/>
          <w:color w:val="auto"/>
          <w:sz w:val="28"/>
          <w:szCs w:val="28"/>
          <w:lang w:val="ru-RU"/>
        </w:rPr>
        <w:t>, и (или) по форме 1-КФХ за последний год и на последнюю отчетную дату, подтверждающие осуществление производственной деятельности не менее 12 месяцев</w:t>
      </w:r>
      <w:r w:rsidR="000C4AAC">
        <w:rPr>
          <w:rFonts w:ascii="Times New Roman" w:eastAsia="Times New Roman" w:hAnsi="Times New Roman" w:cs="Times New Roman"/>
          <w:color w:val="auto"/>
          <w:sz w:val="28"/>
          <w:szCs w:val="28"/>
          <w:lang w:val="ru-RU"/>
        </w:rPr>
        <w:t>;</w:t>
      </w:r>
    </w:p>
    <w:p w:rsidR="00011096" w:rsidRPr="00011096" w:rsidRDefault="00011096" w:rsidP="00011096">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д) бизнес-план по развитию семейной фермы по содержанию высокопродуктивных сельскохозяйственных животных (за исключением свиней), птицы и рыбы, направленный на ежегодное 8-процентное увеличение объема сельскохозяйственной продукции, с указанием каналов сбыта и сроком окупаемости не более восьми лет по форме, утвержденной приказом Министерства, или рабочий проект выращивания плодовых культур интенсивного типа с результатами о пригодности почв с приложением проекта плана расходов средств гранта в соответствии с </w:t>
      </w:r>
      <w:hyperlink w:anchor="P2972" w:history="1">
        <w:r w:rsidRPr="00011096">
          <w:rPr>
            <w:rFonts w:ascii="Times New Roman" w:eastAsia="Times New Roman" w:hAnsi="Times New Roman" w:cs="Times New Roman"/>
            <w:color w:val="auto"/>
            <w:sz w:val="28"/>
            <w:szCs w:val="28"/>
            <w:lang w:val="ru-RU"/>
          </w:rPr>
          <w:t>пунктом 3.1</w:t>
        </w:r>
      </w:hyperlink>
      <w:r w:rsidRPr="00011096">
        <w:rPr>
          <w:rFonts w:ascii="Times New Roman" w:eastAsia="Times New Roman" w:hAnsi="Times New Roman" w:cs="Times New Roman"/>
          <w:color w:val="auto"/>
          <w:sz w:val="28"/>
          <w:szCs w:val="28"/>
          <w:lang w:val="ru-RU"/>
        </w:rPr>
        <w:t xml:space="preserve"> Порядка на бумажном и электронном носителях;</w:t>
      </w:r>
    </w:p>
    <w:p w:rsidR="00011096" w:rsidRPr="00011096" w:rsidRDefault="00011096" w:rsidP="00011096">
      <w:pPr>
        <w:widowControl w:val="0"/>
        <w:autoSpaceDE w:val="0"/>
        <w:autoSpaceDN w:val="0"/>
        <w:adjustRightInd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е) документы, подтверждающие наличие собственных и (или) кредитных средств у </w:t>
      </w:r>
      <w:r w:rsidRPr="00011096">
        <w:rPr>
          <w:rFonts w:ascii="Times New Roman" w:eastAsiaTheme="minorEastAsia" w:hAnsi="Times New Roman" w:cs="Times New Roman"/>
          <w:color w:val="auto"/>
          <w:sz w:val="28"/>
          <w:szCs w:val="28"/>
          <w:lang w:val="ru-RU"/>
        </w:rPr>
        <w:t>хозяйства</w:t>
      </w:r>
      <w:r w:rsidRPr="00011096">
        <w:rPr>
          <w:rFonts w:ascii="Times New Roman" w:eastAsia="Times New Roman" w:hAnsi="Times New Roman" w:cs="Times New Roman"/>
          <w:color w:val="auto"/>
          <w:sz w:val="28"/>
          <w:szCs w:val="28"/>
          <w:lang w:val="ru-RU"/>
        </w:rPr>
        <w:t xml:space="preserve"> в размере не менее 40 процентов от проекта плана расходов:</w:t>
      </w:r>
    </w:p>
    <w:p w:rsidR="00011096" w:rsidRPr="00011096" w:rsidRDefault="00011096" w:rsidP="00011096">
      <w:pPr>
        <w:widowControl w:val="0"/>
        <w:autoSpaceDE w:val="0"/>
        <w:autoSpaceDN w:val="0"/>
        <w:adjustRightInd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банковская выписка с расчетного счета главы </w:t>
      </w:r>
      <w:r w:rsidRPr="00011096">
        <w:rPr>
          <w:rFonts w:ascii="Times New Roman" w:eastAsiaTheme="minorEastAsia" w:hAnsi="Times New Roman" w:cs="Times New Roman"/>
          <w:color w:val="auto"/>
          <w:sz w:val="28"/>
          <w:szCs w:val="28"/>
          <w:lang w:val="ru-RU"/>
        </w:rPr>
        <w:t>хозяйства</w:t>
      </w:r>
      <w:r w:rsidRPr="00011096">
        <w:rPr>
          <w:rFonts w:ascii="Times New Roman" w:eastAsia="Times New Roman" w:hAnsi="Times New Roman" w:cs="Times New Roman"/>
          <w:color w:val="auto"/>
          <w:sz w:val="28"/>
          <w:szCs w:val="28"/>
          <w:lang w:val="ru-RU"/>
        </w:rPr>
        <w:t>, подтверждающая наличие денежных средств в размере не менее 10 процентов от проекта плана расходов, выданная не ранее 30 календарных дней до дня принятия заявки;</w:t>
      </w:r>
    </w:p>
    <w:p w:rsidR="00011096" w:rsidRPr="00011096" w:rsidRDefault="00011096" w:rsidP="00011096">
      <w:pPr>
        <w:widowControl w:val="0"/>
        <w:autoSpaceDE w:val="0"/>
        <w:autoSpaceDN w:val="0"/>
        <w:adjustRightInd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документ, выданный банком, о проведенной проверке заявителя на платежеспособность (возврат кредита), оценке бизнес-плана на развитие семейной фермы и об одобрении выдачи кредита с указанием его размера, выданный не ранее 30 календарных дней до дня принятия заявки;</w:t>
      </w:r>
    </w:p>
    <w:p w:rsidR="00011096" w:rsidRPr="00011096" w:rsidRDefault="00011096" w:rsidP="00011096">
      <w:pPr>
        <w:widowControl w:val="0"/>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ж) справку заявителя о численности работников, членах коллегиального (единоличного) исполнительного органа и учредителей по форме, утвержденной приказом Министерства;</w:t>
      </w:r>
    </w:p>
    <w:p w:rsidR="00011096" w:rsidRPr="00011096" w:rsidRDefault="00011096" w:rsidP="00011096">
      <w:pPr>
        <w:widowControl w:val="0"/>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з) справку заявителя о наличии производственных помещений, техники, оборудования и поголовья сельскохозяйственных животных по форме, утвержденной Министерством, а также копию паспорта технического средства, самоходной машины или копию электронного паспорта, подтверждающих право владения (при наличии);</w:t>
      </w:r>
    </w:p>
    <w:p w:rsidR="00011096" w:rsidRPr="00011096" w:rsidRDefault="00011096" w:rsidP="00011096">
      <w:pPr>
        <w:widowControl w:val="0"/>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и) копии проектно-сметной документации с приложением локальных смет и схемы-чертежа (при наличии объекта − его фотографии изнутри и снаружи), допуска саморегулирующей организации на проектирование и предварительных договоров на выполнение строительно-монтажных работ при привлечении подрядных организаций и (или) хозяйственным способом (при использовании гранта на строительство, реконструкцию, капитальный ремонт или модернизацию производственных объектов);</w:t>
      </w:r>
    </w:p>
    <w:p w:rsidR="00011096" w:rsidRPr="00011096" w:rsidRDefault="00011096" w:rsidP="00011096">
      <w:pPr>
        <w:widowControl w:val="0"/>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к) </w:t>
      </w:r>
      <w:r w:rsidR="002D460B">
        <w:rPr>
          <w:rFonts w:ascii="Times New Roman" w:eastAsia="Times New Roman" w:hAnsi="Times New Roman" w:cs="Times New Roman"/>
          <w:color w:val="auto"/>
          <w:sz w:val="28"/>
          <w:szCs w:val="28"/>
          <w:lang w:val="ru-RU"/>
        </w:rPr>
        <w:t xml:space="preserve">копии </w:t>
      </w:r>
      <w:r w:rsidRPr="00011096">
        <w:rPr>
          <w:rFonts w:ascii="Times New Roman" w:eastAsia="Times New Roman" w:hAnsi="Times New Roman" w:cs="Times New Roman"/>
          <w:color w:val="auto"/>
          <w:sz w:val="28"/>
          <w:szCs w:val="28"/>
          <w:lang w:val="ru-RU"/>
        </w:rPr>
        <w:t>разрешени</w:t>
      </w:r>
      <w:r w:rsidR="002D460B">
        <w:rPr>
          <w:rFonts w:ascii="Times New Roman" w:eastAsia="Times New Roman" w:hAnsi="Times New Roman" w:cs="Times New Roman"/>
          <w:color w:val="auto"/>
          <w:sz w:val="28"/>
          <w:szCs w:val="28"/>
          <w:lang w:val="ru-RU"/>
        </w:rPr>
        <w:t>я</w:t>
      </w:r>
      <w:r w:rsidRPr="00011096">
        <w:rPr>
          <w:rFonts w:ascii="Times New Roman" w:eastAsia="Times New Roman" w:hAnsi="Times New Roman" w:cs="Times New Roman"/>
          <w:color w:val="auto"/>
          <w:sz w:val="28"/>
          <w:szCs w:val="28"/>
          <w:lang w:val="ru-RU"/>
        </w:rPr>
        <w:t xml:space="preserve"> на строительство (реконструкцию) (при использовании гранта на строительство или реконструкцию), свидетельство о праве собственности либо дефектовочную ведомость (при использовании гранта на капитальный ремонт производственных объектов) и  выписку из Единого государственного реестра недвижимости о правах отдельного лица на имевшиеся (имеющиеся) у него объекты недвижимого имущества и (или) договор аренды на объект, зарегистрированный в установленном законодательством Российской </w:t>
      </w:r>
      <w:r w:rsidRPr="00011096">
        <w:rPr>
          <w:rFonts w:ascii="Times New Roman" w:eastAsia="Times New Roman" w:hAnsi="Times New Roman" w:cs="Times New Roman"/>
          <w:color w:val="auto"/>
          <w:sz w:val="28"/>
          <w:szCs w:val="28"/>
          <w:lang w:val="ru-RU"/>
        </w:rPr>
        <w:lastRenderedPageBreak/>
        <w:t>Федерации порядке;</w:t>
      </w:r>
    </w:p>
    <w:p w:rsidR="00011096" w:rsidRPr="00011096" w:rsidRDefault="00011096" w:rsidP="00011096">
      <w:pPr>
        <w:widowControl w:val="0"/>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л) согласие на обработку персональных данных по форме, утвержденной приказом Министерства;</w:t>
      </w:r>
    </w:p>
    <w:p w:rsidR="00011096" w:rsidRPr="00011096" w:rsidRDefault="00011096" w:rsidP="00011096">
      <w:pPr>
        <w:widowControl w:val="0"/>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м) анкету заявителя по форме, утвержденной приказом Министерства;</w:t>
      </w:r>
    </w:p>
    <w:p w:rsidR="00011096" w:rsidRPr="00011096" w:rsidRDefault="00011096" w:rsidP="00011096">
      <w:pPr>
        <w:widowControl w:val="0"/>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н) копию свидетельства о государственной регистрации права собственности на земельный участок либо выписку из Единого государственного реестра недвижимости о правах отдельного лица на имевшиеся (имеющиеся) у него объекты недвижимого имущества и (или) договора аренды земельного участка под объекты, участвующие в данном проекте, зарегистрированного в установленном законодательством Российской Федерации порядке;</w:t>
      </w:r>
    </w:p>
    <w:p w:rsidR="00011096" w:rsidRPr="00011096" w:rsidRDefault="00011096" w:rsidP="00011096">
      <w:pPr>
        <w:widowControl w:val="0"/>
        <w:tabs>
          <w:tab w:val="left" w:pos="851"/>
        </w:tabs>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о) копию трудовой книжки заявителя, заверенную надлежащим образом, </w:t>
      </w:r>
      <w:r w:rsidRPr="00011096">
        <w:rPr>
          <w:rFonts w:ascii="Times New Roman" w:eastAsia="Times New Roman" w:hAnsi="Times New Roman" w:cs="Times New Roman"/>
          <w:color w:val="auto"/>
          <w:sz w:val="28"/>
          <w:szCs w:val="28"/>
          <w:lang w:val="ru-RU"/>
        </w:rPr>
        <w:br/>
        <w:t xml:space="preserve">и (или) сведения о трудовой деятельности, полученные в установленном </w:t>
      </w:r>
      <w:hyperlink r:id="rId11" w:history="1">
        <w:r w:rsidRPr="00011096">
          <w:rPr>
            <w:rFonts w:ascii="Times New Roman" w:eastAsia="Times New Roman" w:hAnsi="Times New Roman" w:cs="Times New Roman"/>
            <w:color w:val="auto"/>
            <w:sz w:val="28"/>
            <w:szCs w:val="28"/>
            <w:lang w:val="ru-RU"/>
          </w:rPr>
          <w:t>статьей 66.1</w:t>
        </w:r>
      </w:hyperlink>
      <w:r w:rsidRPr="00011096">
        <w:rPr>
          <w:rFonts w:ascii="Times New Roman" w:eastAsia="Times New Roman" w:hAnsi="Times New Roman" w:cs="Times New Roman"/>
          <w:color w:val="auto"/>
          <w:sz w:val="28"/>
          <w:szCs w:val="28"/>
          <w:lang w:val="ru-RU"/>
        </w:rPr>
        <w:t xml:space="preserve"> Трудового кодекса Российской Федерации порядке, за исключением случаев, когда служебная (трудовая) деятельность осуществляется впервые;</w:t>
      </w:r>
    </w:p>
    <w:p w:rsidR="00011096" w:rsidRPr="00011096" w:rsidRDefault="00011096" w:rsidP="00011096">
      <w:pPr>
        <w:widowControl w:val="0"/>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п) сведения о состоянии индивидуального лицевого счета застрахованного лица – заявителя в системе обязательного пенсионного страхования на последнюю отчетную дату </w:t>
      </w:r>
      <w:hyperlink r:id="rId12" w:history="1">
        <w:r w:rsidRPr="00011096">
          <w:rPr>
            <w:rFonts w:ascii="Times New Roman" w:eastAsia="Times New Roman" w:hAnsi="Times New Roman" w:cs="Times New Roman"/>
            <w:color w:val="auto"/>
            <w:sz w:val="28"/>
            <w:szCs w:val="28"/>
            <w:lang w:val="ru-RU"/>
          </w:rPr>
          <w:t>(форма СЗИ-ИЛС)</w:t>
        </w:r>
      </w:hyperlink>
      <w:r w:rsidRPr="00011096">
        <w:rPr>
          <w:rFonts w:ascii="Times New Roman" w:eastAsia="Times New Roman" w:hAnsi="Times New Roman" w:cs="Times New Roman"/>
          <w:color w:val="auto"/>
          <w:sz w:val="28"/>
          <w:szCs w:val="28"/>
          <w:lang w:val="ru-RU"/>
        </w:rPr>
        <w:t>;</w:t>
      </w:r>
    </w:p>
    <w:p w:rsidR="00011096" w:rsidRPr="00011096" w:rsidRDefault="002D460B" w:rsidP="00011096">
      <w:pPr>
        <w:widowControl w:val="0"/>
        <w:autoSpaceDE w:val="0"/>
        <w:autoSpaceDN w:val="0"/>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р)</w:t>
      </w:r>
      <w:r w:rsidR="00011096" w:rsidRPr="00011096">
        <w:rPr>
          <w:rFonts w:ascii="Times New Roman" w:eastAsia="Times New Roman" w:hAnsi="Times New Roman" w:cs="Times New Roman"/>
          <w:color w:val="auto"/>
          <w:sz w:val="28"/>
          <w:szCs w:val="28"/>
          <w:lang w:val="ru-RU"/>
        </w:rPr>
        <w:t>выписку из Единого государственного реестра недвижимости о правах отдельного лица на имевшиеся (имеющиеся) у него объекты недвижимого имущества, заверенную уполномоченным органом и выданную не ранее 30 дней до дня подачи заявки;</w:t>
      </w:r>
    </w:p>
    <w:p w:rsidR="00011096" w:rsidRPr="00011096" w:rsidRDefault="002D460B" w:rsidP="00011096">
      <w:pPr>
        <w:widowControl w:val="0"/>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pacing w:val="-4"/>
          <w:sz w:val="28"/>
          <w:szCs w:val="28"/>
          <w:lang w:val="ru-RU"/>
        </w:rPr>
        <w:t>с)</w:t>
      </w:r>
      <w:r>
        <w:rPr>
          <w:rFonts w:ascii="Times New Roman" w:eastAsia="Times New Roman" w:hAnsi="Times New Roman" w:cs="Times New Roman"/>
          <w:color w:val="auto"/>
          <w:spacing w:val="-4"/>
          <w:sz w:val="28"/>
          <w:szCs w:val="28"/>
          <w:lang w:val="ru-RU"/>
        </w:rPr>
        <w:t xml:space="preserve"> </w:t>
      </w:r>
      <w:r w:rsidR="00011096" w:rsidRPr="00011096">
        <w:rPr>
          <w:rFonts w:ascii="Times New Roman" w:eastAsia="Times New Roman" w:hAnsi="Times New Roman" w:cs="Times New Roman"/>
          <w:color w:val="auto"/>
          <w:sz w:val="28"/>
          <w:szCs w:val="28"/>
          <w:lang w:val="ru-RU"/>
        </w:rPr>
        <w:t>документы, подтверждающие стоимость имущества, выполняемых работ, оказываемых услуг, приобретаемых за счет средств гранта (счета на оплату, предварительные договоры купли-продажи и (или) оказания услуг, акты оценки недвижимого имущества независимым оценщиком);</w:t>
      </w:r>
    </w:p>
    <w:p w:rsidR="00011096" w:rsidRPr="00011096" w:rsidRDefault="002D460B" w:rsidP="00011096">
      <w:pPr>
        <w:widowControl w:val="0"/>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т)</w:t>
      </w:r>
      <w:r>
        <w:rPr>
          <w:rFonts w:ascii="Times New Roman" w:eastAsia="Times New Roman" w:hAnsi="Times New Roman" w:cs="Times New Roman"/>
          <w:color w:val="auto"/>
          <w:sz w:val="28"/>
          <w:szCs w:val="28"/>
          <w:lang w:val="ru-RU"/>
        </w:rPr>
        <w:t xml:space="preserve"> </w:t>
      </w:r>
      <w:r w:rsidR="00011096" w:rsidRPr="00011096">
        <w:rPr>
          <w:rFonts w:ascii="Times New Roman" w:eastAsia="Times New Roman" w:hAnsi="Times New Roman" w:cs="Times New Roman"/>
          <w:color w:val="auto"/>
          <w:sz w:val="28"/>
          <w:szCs w:val="28"/>
          <w:lang w:val="ru-RU"/>
        </w:rPr>
        <w:t>презентацию проекта (бизнес-плана), отражающую основные экономические показатели проекта и этапы его реализации, по форме, утвержденной приказом Министерства;</w:t>
      </w:r>
    </w:p>
    <w:p w:rsidR="00011096" w:rsidRPr="00011096" w:rsidRDefault="002D460B" w:rsidP="00011096">
      <w:pPr>
        <w:widowControl w:val="0"/>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у) </w:t>
      </w:r>
      <w:r w:rsidR="00011096" w:rsidRPr="00011096">
        <w:rPr>
          <w:rFonts w:ascii="Times New Roman" w:eastAsia="Times New Roman" w:hAnsi="Times New Roman" w:cs="Times New Roman"/>
          <w:color w:val="auto"/>
          <w:sz w:val="28"/>
          <w:szCs w:val="28"/>
          <w:lang w:val="ru-RU"/>
        </w:rPr>
        <w:t xml:space="preserve">сведения из налогового органа о применяемой системе налогообложения (для плательщиков единого сельскохозяйственного налога – с учетом получения освобождения от исполнения обязанностей налогоплательщика, связанных с исчислением и уплатой налога на добавленную стоимость по </w:t>
      </w:r>
      <w:hyperlink r:id="rId13" w:history="1">
        <w:r w:rsidR="00011096" w:rsidRPr="00011096">
          <w:rPr>
            <w:rFonts w:ascii="Times New Roman" w:eastAsia="Times New Roman" w:hAnsi="Times New Roman" w:cs="Times New Roman"/>
            <w:color w:val="auto"/>
            <w:sz w:val="28"/>
            <w:szCs w:val="28"/>
            <w:lang w:val="ru-RU"/>
          </w:rPr>
          <w:t>статье 145</w:t>
        </w:r>
      </w:hyperlink>
      <w:r w:rsidR="00011096" w:rsidRPr="00011096">
        <w:rPr>
          <w:rFonts w:ascii="Times New Roman" w:eastAsia="Times New Roman" w:hAnsi="Times New Roman" w:cs="Times New Roman"/>
          <w:color w:val="auto"/>
          <w:sz w:val="28"/>
          <w:szCs w:val="28"/>
          <w:lang w:val="ru-RU"/>
        </w:rPr>
        <w:t xml:space="preserve"> Налогового кодекса Российской Федерации) (при необходимости);</w:t>
      </w:r>
    </w:p>
    <w:p w:rsidR="002D460B" w:rsidRDefault="002D460B" w:rsidP="002D460B">
      <w:pPr>
        <w:widowControl w:val="0"/>
        <w:tabs>
          <w:tab w:val="left" w:pos="1134"/>
        </w:tabs>
        <w:autoSpaceDE w:val="0"/>
        <w:autoSpaceDN w:val="0"/>
        <w:spacing w:line="247" w:lineRule="auto"/>
        <w:ind w:firstLine="709"/>
        <w:jc w:val="both"/>
        <w:rPr>
          <w:rFonts w:ascii="Times New Roman" w:eastAsia="Times New Roman" w:hAnsi="Times New Roman" w:cs="Times New Roman"/>
          <w:color w:val="auto"/>
          <w:spacing w:val="-2"/>
          <w:sz w:val="28"/>
          <w:szCs w:val="28"/>
          <w:lang w:val="ru-RU"/>
        </w:rPr>
      </w:pPr>
      <w:r w:rsidRPr="00011096">
        <w:rPr>
          <w:rFonts w:ascii="Times New Roman" w:eastAsia="Times New Roman" w:hAnsi="Times New Roman" w:cs="Times New Roman"/>
          <w:color w:val="auto"/>
          <w:sz w:val="28"/>
          <w:szCs w:val="28"/>
          <w:lang w:val="ru-RU"/>
        </w:rPr>
        <w:t>ф)</w:t>
      </w:r>
      <w:r>
        <w:rPr>
          <w:rFonts w:ascii="Times New Roman" w:eastAsia="Times New Roman" w:hAnsi="Times New Roman" w:cs="Times New Roman"/>
          <w:color w:val="auto"/>
          <w:sz w:val="28"/>
          <w:szCs w:val="28"/>
          <w:lang w:val="ru-RU"/>
        </w:rPr>
        <w:t xml:space="preserve"> </w:t>
      </w:r>
      <w:r w:rsidR="00011096" w:rsidRPr="00011096">
        <w:rPr>
          <w:rFonts w:ascii="Times New Roman" w:eastAsia="Times New Roman" w:hAnsi="Times New Roman" w:cs="Times New Roman"/>
          <w:color w:val="auto"/>
          <w:spacing w:val="-2"/>
          <w:sz w:val="28"/>
          <w:szCs w:val="28"/>
          <w:lang w:val="ru-RU"/>
        </w:rPr>
        <w:t>по собственной инициативе</w:t>
      </w:r>
      <w:r>
        <w:rPr>
          <w:rFonts w:ascii="Times New Roman" w:eastAsia="Times New Roman" w:hAnsi="Times New Roman" w:cs="Times New Roman"/>
          <w:color w:val="auto"/>
          <w:spacing w:val="-2"/>
          <w:sz w:val="28"/>
          <w:szCs w:val="28"/>
          <w:lang w:val="ru-RU"/>
        </w:rPr>
        <w:t>:</w:t>
      </w:r>
      <w:r w:rsidR="00011096" w:rsidRPr="00011096">
        <w:rPr>
          <w:rFonts w:ascii="Times New Roman" w:eastAsia="Times New Roman" w:hAnsi="Times New Roman" w:cs="Times New Roman"/>
          <w:color w:val="auto"/>
          <w:spacing w:val="-2"/>
          <w:sz w:val="28"/>
          <w:szCs w:val="28"/>
          <w:lang w:val="ru-RU"/>
        </w:rPr>
        <w:t xml:space="preserve"> </w:t>
      </w:r>
    </w:p>
    <w:p w:rsidR="002D460B" w:rsidRDefault="00011096" w:rsidP="002D460B">
      <w:pPr>
        <w:widowControl w:val="0"/>
        <w:tabs>
          <w:tab w:val="left" w:pos="1134"/>
        </w:tabs>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pacing w:val="-2"/>
          <w:sz w:val="28"/>
          <w:szCs w:val="28"/>
          <w:lang w:val="ru-RU"/>
        </w:rPr>
        <w:t xml:space="preserve">справку налогового органа, подтверждающую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hyperlink r:id="rId14" w:history="1">
        <w:r w:rsidRPr="00011096">
          <w:rPr>
            <w:rFonts w:ascii="Times New Roman" w:eastAsia="Times New Roman" w:hAnsi="Times New Roman" w:cs="Times New Roman"/>
            <w:color w:val="auto"/>
            <w:spacing w:val="-2"/>
            <w:sz w:val="28"/>
            <w:szCs w:val="28"/>
            <w:lang w:val="ru-RU"/>
          </w:rPr>
          <w:t>(форма Код по КНД 1120101)</w:t>
        </w:r>
      </w:hyperlink>
      <w:r w:rsidRPr="00011096">
        <w:rPr>
          <w:rFonts w:ascii="Times New Roman" w:eastAsia="Times New Roman" w:hAnsi="Times New Roman" w:cs="Times New Roman"/>
          <w:color w:val="auto"/>
          <w:spacing w:val="-2"/>
          <w:sz w:val="28"/>
          <w:szCs w:val="28"/>
          <w:lang w:val="ru-RU"/>
        </w:rPr>
        <w:t>;</w:t>
      </w:r>
      <w:r w:rsidRPr="00011096">
        <w:rPr>
          <w:rFonts w:ascii="Times New Roman" w:eastAsia="Times New Roman" w:hAnsi="Times New Roman" w:cs="Times New Roman"/>
          <w:color w:val="auto"/>
          <w:sz w:val="28"/>
          <w:szCs w:val="28"/>
          <w:lang w:val="ru-RU"/>
        </w:rPr>
        <w:t xml:space="preserve"> </w:t>
      </w:r>
    </w:p>
    <w:p w:rsidR="002D460B" w:rsidRDefault="00011096" w:rsidP="002D460B">
      <w:pPr>
        <w:widowControl w:val="0"/>
        <w:tabs>
          <w:tab w:val="left" w:pos="1134"/>
        </w:tabs>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копию свидетельства о государственной регистрации заявителя; </w:t>
      </w:r>
    </w:p>
    <w:p w:rsidR="002D460B" w:rsidRDefault="00011096" w:rsidP="002D460B">
      <w:pPr>
        <w:widowControl w:val="0"/>
        <w:tabs>
          <w:tab w:val="left" w:pos="1134"/>
        </w:tabs>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выписку из Единого государственного реестра индивидуальных предпринимателей и (или) выписку из Единого государственного реестра юридических лиц, полученную не более чем за три месяца до дня подачи заявки; </w:t>
      </w:r>
    </w:p>
    <w:p w:rsidR="002D460B" w:rsidRDefault="00011096" w:rsidP="002D460B">
      <w:pPr>
        <w:widowControl w:val="0"/>
        <w:tabs>
          <w:tab w:val="left" w:pos="1134"/>
        </w:tabs>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копию свидетельства о постановке на учет в налоговом органе по месту нахождения заявителя (в случае если указанные документы не представлены заявителем по собственной инициативе, Министерство запрашивает их в порядке </w:t>
      </w:r>
      <w:r w:rsidRPr="00011096">
        <w:rPr>
          <w:rFonts w:ascii="Times New Roman" w:eastAsia="Times New Roman" w:hAnsi="Times New Roman" w:cs="Times New Roman"/>
          <w:color w:val="auto"/>
          <w:sz w:val="28"/>
          <w:szCs w:val="28"/>
          <w:lang w:val="ru-RU"/>
        </w:rPr>
        <w:lastRenderedPageBreak/>
        <w:t xml:space="preserve">межведомственного информационного взаимодействия); </w:t>
      </w:r>
    </w:p>
    <w:p w:rsidR="002D460B" w:rsidRDefault="00011096" w:rsidP="002D460B">
      <w:pPr>
        <w:widowControl w:val="0"/>
        <w:tabs>
          <w:tab w:val="left" w:pos="1134"/>
        </w:tabs>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документы, подтверждающие определение количества баллов по критериям, указанным в приложении к Порядку</w:t>
      </w:r>
      <w:r w:rsidR="00EB494A">
        <w:rPr>
          <w:rFonts w:ascii="Times New Roman" w:eastAsia="Times New Roman" w:hAnsi="Times New Roman" w:cs="Times New Roman"/>
          <w:color w:val="auto"/>
          <w:sz w:val="28"/>
          <w:szCs w:val="28"/>
          <w:lang w:val="ru-RU"/>
        </w:rPr>
        <w:t>;</w:t>
      </w:r>
    </w:p>
    <w:p w:rsidR="00011096" w:rsidRPr="00011096" w:rsidRDefault="002D460B" w:rsidP="002D460B">
      <w:pPr>
        <w:widowControl w:val="0"/>
        <w:tabs>
          <w:tab w:val="left" w:pos="1134"/>
        </w:tabs>
        <w:autoSpaceDE w:val="0"/>
        <w:autoSpaceDN w:val="0"/>
        <w:spacing w:line="247" w:lineRule="auto"/>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х) </w:t>
      </w:r>
      <w:r w:rsidRPr="002D460B">
        <w:rPr>
          <w:rFonts w:ascii="Times New Roman" w:eastAsia="Times New Roman" w:hAnsi="Times New Roman" w:cs="Times New Roman"/>
          <w:color w:val="auto"/>
          <w:sz w:val="28"/>
          <w:szCs w:val="28"/>
          <w:lang w:val="ru-RU"/>
        </w:rPr>
        <w:t>договор строительного контроля (при использовании гранта на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r>
        <w:rPr>
          <w:rFonts w:ascii="Times New Roman" w:eastAsia="Times New Roman" w:hAnsi="Times New Roman" w:cs="Times New Roman"/>
          <w:color w:val="auto"/>
          <w:sz w:val="28"/>
          <w:szCs w:val="28"/>
          <w:lang w:val="ru-RU"/>
        </w:rPr>
        <w:t>.</w:t>
      </w:r>
      <w:r w:rsidR="00011096" w:rsidRPr="00011096">
        <w:rPr>
          <w:rFonts w:ascii="Times New Roman" w:eastAsia="Times New Roman" w:hAnsi="Times New Roman" w:cs="Times New Roman"/>
          <w:color w:val="auto"/>
          <w:sz w:val="28"/>
          <w:szCs w:val="28"/>
          <w:lang w:val="ru-RU"/>
        </w:rPr>
        <w:t xml:space="preserve"> </w:t>
      </w:r>
    </w:p>
    <w:p w:rsidR="00011096" w:rsidRPr="00011096" w:rsidRDefault="00011096" w:rsidP="00011096">
      <w:pPr>
        <w:widowControl w:val="0"/>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2. Ответственность за достоверность сведений и подлинность представленных документов возлагается на заявителя. Все расходы, связанные с подготовкой и представлением документов в Министерство, несет заявитель.</w:t>
      </w:r>
    </w:p>
    <w:p w:rsidR="00011096" w:rsidRPr="00011096" w:rsidRDefault="00011096" w:rsidP="00011096">
      <w:pPr>
        <w:widowControl w:val="0"/>
        <w:autoSpaceDE w:val="0"/>
        <w:autoSpaceDN w:val="0"/>
        <w:spacing w:line="247"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Документы, указанные в </w:t>
      </w:r>
      <w:hyperlink w:anchor="P2876" w:history="1">
        <w:r w:rsidRPr="00011096">
          <w:rPr>
            <w:rFonts w:ascii="Times New Roman" w:eastAsia="Times New Roman" w:hAnsi="Times New Roman" w:cs="Times New Roman"/>
            <w:color w:val="auto"/>
            <w:sz w:val="28"/>
            <w:szCs w:val="28"/>
            <w:lang w:val="ru-RU"/>
          </w:rPr>
          <w:t>пункте 2.6</w:t>
        </w:r>
      </w:hyperlink>
      <w:r w:rsidRPr="00011096">
        <w:rPr>
          <w:rFonts w:ascii="Times New Roman" w:eastAsia="Times New Roman" w:hAnsi="Times New Roman" w:cs="Times New Roman"/>
          <w:color w:val="auto"/>
          <w:sz w:val="28"/>
          <w:szCs w:val="28"/>
          <w:lang w:val="ru-RU"/>
        </w:rPr>
        <w:t xml:space="preserve"> Порядка, должны быть подписаны заявителем, прошиты, пронумерованы и заверены печатью заявителя (при наличии). Подчистки и исправления не допускаются, за исключением исправлений, скрепленных печатью (при наличии) и заверенных подписью заявителя или уполномоченного лица.</w:t>
      </w:r>
    </w:p>
    <w:p w:rsidR="00011096" w:rsidRPr="00011096" w:rsidRDefault="00011096" w:rsidP="00011096">
      <w:pPr>
        <w:widowControl w:val="0"/>
        <w:autoSpaceDE w:val="0"/>
        <w:autoSpaceDN w:val="0"/>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3. Документы, указанные в </w:t>
      </w:r>
      <w:hyperlink w:anchor="P2876" w:history="1">
        <w:r w:rsidRPr="00011096">
          <w:rPr>
            <w:rFonts w:ascii="Times New Roman" w:eastAsia="Times New Roman" w:hAnsi="Times New Roman" w:cs="Times New Roman"/>
            <w:color w:val="auto"/>
            <w:sz w:val="28"/>
            <w:szCs w:val="28"/>
            <w:lang w:val="ru-RU"/>
          </w:rPr>
          <w:t>пункте 2.6</w:t>
        </w:r>
      </w:hyperlink>
      <w:r w:rsidRPr="00011096">
        <w:rPr>
          <w:rFonts w:ascii="Times New Roman" w:eastAsia="Times New Roman" w:hAnsi="Times New Roman" w:cs="Times New Roman"/>
          <w:color w:val="auto"/>
          <w:sz w:val="28"/>
          <w:szCs w:val="28"/>
          <w:lang w:val="ru-RU"/>
        </w:rPr>
        <w:t xml:space="preserve"> Порядка, представляются в Министерство на бумажном носителе, дополнительно в электронном виде представляются документы, указанные в </w:t>
      </w:r>
      <w:hyperlink w:anchor="P2881" w:history="1">
        <w:r w:rsidRPr="00011096">
          <w:rPr>
            <w:rFonts w:ascii="Times New Roman" w:eastAsia="Times New Roman" w:hAnsi="Times New Roman" w:cs="Times New Roman"/>
            <w:color w:val="auto"/>
            <w:sz w:val="28"/>
            <w:szCs w:val="28"/>
            <w:lang w:val="ru-RU"/>
          </w:rPr>
          <w:t>подпунктах «д</w:t>
        </w:r>
      </w:hyperlink>
      <w:r w:rsidRPr="00011096">
        <w:rPr>
          <w:rFonts w:ascii="Times New Roman" w:eastAsia="Times New Roman" w:hAnsi="Times New Roman" w:cs="Times New Roman"/>
          <w:color w:val="auto"/>
          <w:sz w:val="28"/>
          <w:szCs w:val="28"/>
          <w:lang w:val="ru-RU"/>
        </w:rPr>
        <w:t xml:space="preserve">», </w:t>
      </w:r>
      <w:hyperlink w:anchor="P2887" w:history="1">
        <w:r w:rsidRPr="00011096">
          <w:rPr>
            <w:rFonts w:ascii="Times New Roman" w:eastAsia="Times New Roman" w:hAnsi="Times New Roman" w:cs="Times New Roman"/>
            <w:color w:val="auto"/>
            <w:sz w:val="28"/>
            <w:szCs w:val="28"/>
            <w:lang w:val="ru-RU"/>
          </w:rPr>
          <w:t>«и»</w:t>
        </w:r>
      </w:hyperlink>
      <w:r w:rsidRPr="00011096">
        <w:rPr>
          <w:rFonts w:ascii="Times New Roman" w:eastAsia="Times New Roman" w:hAnsi="Times New Roman" w:cs="Times New Roman"/>
          <w:color w:val="auto"/>
          <w:sz w:val="28"/>
          <w:szCs w:val="28"/>
          <w:lang w:val="ru-RU"/>
        </w:rPr>
        <w:t xml:space="preserve"> и </w:t>
      </w:r>
      <w:hyperlink w:anchor="P2890" w:history="1">
        <w:r w:rsidRPr="00011096">
          <w:rPr>
            <w:rFonts w:ascii="Times New Roman" w:eastAsia="Times New Roman" w:hAnsi="Times New Roman" w:cs="Times New Roman"/>
            <w:color w:val="auto"/>
            <w:sz w:val="28"/>
            <w:szCs w:val="28"/>
            <w:lang w:val="ru-RU"/>
          </w:rPr>
          <w:t>«м»</w:t>
        </w:r>
      </w:hyperlink>
      <w:r w:rsidRPr="00011096">
        <w:rPr>
          <w:rFonts w:ascii="Times New Roman" w:eastAsia="Times New Roman" w:hAnsi="Times New Roman" w:cs="Times New Roman"/>
          <w:color w:val="auto"/>
          <w:sz w:val="28"/>
          <w:szCs w:val="28"/>
          <w:lang w:val="ru-RU"/>
        </w:rPr>
        <w:t xml:space="preserve"> </w:t>
      </w:r>
      <w:hyperlink w:anchor="P2899" w:history="1">
        <w:r w:rsidRPr="00011096">
          <w:rPr>
            <w:rFonts w:ascii="Times New Roman" w:eastAsia="Times New Roman" w:hAnsi="Times New Roman" w:cs="Times New Roman"/>
            <w:color w:val="auto"/>
            <w:sz w:val="28"/>
            <w:szCs w:val="28"/>
            <w:lang w:val="ru-RU"/>
          </w:rPr>
          <w:t>пункта 2.6</w:t>
        </w:r>
      </w:hyperlink>
      <w:r w:rsidRPr="00011096">
        <w:rPr>
          <w:rFonts w:ascii="Times New Roman" w:eastAsia="Times New Roman" w:hAnsi="Times New Roman" w:cs="Times New Roman"/>
          <w:color w:val="auto"/>
          <w:sz w:val="28"/>
          <w:szCs w:val="28"/>
          <w:lang w:val="ru-RU"/>
        </w:rPr>
        <w:t xml:space="preserve"> Порядка.</w:t>
      </w:r>
    </w:p>
    <w:p w:rsidR="00011096" w:rsidRPr="00011096" w:rsidRDefault="00011096" w:rsidP="00011096">
      <w:pPr>
        <w:widowControl w:val="0"/>
        <w:autoSpaceDE w:val="0"/>
        <w:autoSpaceDN w:val="0"/>
        <w:spacing w:line="245"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Регистрация полученных заявок и документов осуществляется по мере их поступления с указанием даты и времени в журнале регистрации заявок, который пронумеровывается, прошнуровывается и скрепляется печатью Министерства. При регистрации заявке присваивается входящий номер.</w:t>
      </w:r>
    </w:p>
    <w:p w:rsidR="00011096" w:rsidRPr="00011096" w:rsidRDefault="00011096" w:rsidP="00011096">
      <w:pPr>
        <w:widowControl w:val="0"/>
        <w:autoSpaceDE w:val="0"/>
        <w:autoSpaceDN w:val="0"/>
        <w:spacing w:line="245"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Наименования всех документов, подаваемых заявителем в Министерство, количество листов в них вносятся в опись, составляемую в двух экземплярах. После сверки представленных документов с прилагаемой описью по форме, утвержденной приказом Министерства, они запечатываются в конверт, который заверяется печатью заявителя (при наличии). Также на конверте указываются направление деятельности фермы и ее проектируемая мощность, наименование заявителя, фамилия, имя, отчество</w:t>
      </w:r>
      <w:r w:rsidR="008B27D5">
        <w:rPr>
          <w:rFonts w:ascii="Times New Roman" w:eastAsia="Times New Roman" w:hAnsi="Times New Roman" w:cs="Times New Roman"/>
          <w:color w:val="auto"/>
          <w:sz w:val="28"/>
          <w:szCs w:val="28"/>
          <w:lang w:val="ru-RU"/>
        </w:rPr>
        <w:t xml:space="preserve"> (при наличии)</w:t>
      </w:r>
      <w:r w:rsidRPr="00011096">
        <w:rPr>
          <w:rFonts w:ascii="Times New Roman" w:eastAsia="Times New Roman" w:hAnsi="Times New Roman" w:cs="Times New Roman"/>
          <w:color w:val="auto"/>
          <w:sz w:val="28"/>
          <w:szCs w:val="28"/>
          <w:lang w:val="ru-RU"/>
        </w:rPr>
        <w:t xml:space="preserve"> и адрес заявителя. Лист описи в конверт не вкладывается. При принятии документов на листе описи делается отметка, подтверждающая прием документов, с указанием даты приема и номера регистрации. Один экземпляр листа описи с отметкой о приеме остается у заявителя, а второй приобщается к пакету документов.</w:t>
      </w:r>
    </w:p>
    <w:p w:rsidR="00011096" w:rsidRPr="00011096" w:rsidRDefault="00011096" w:rsidP="00011096">
      <w:pPr>
        <w:widowControl w:val="0"/>
        <w:autoSpaceDE w:val="0"/>
        <w:autoSpaceDN w:val="0"/>
        <w:spacing w:line="245"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При приеме заявки и документов проверка их полноты и соответствия установленным требованиям не осуществляется.</w:t>
      </w:r>
    </w:p>
    <w:p w:rsidR="00011096" w:rsidRDefault="00011096" w:rsidP="00011096">
      <w:pPr>
        <w:widowControl w:val="0"/>
        <w:autoSpaceDE w:val="0"/>
        <w:autoSpaceDN w:val="0"/>
        <w:spacing w:line="245" w:lineRule="auto"/>
        <w:ind w:firstLine="709"/>
        <w:jc w:val="both"/>
        <w:rPr>
          <w:rFonts w:ascii="Times New Roman" w:eastAsia="Times New Roman" w:hAnsi="Times New Roman" w:cs="Times New Roman"/>
          <w:color w:val="auto"/>
          <w:sz w:val="28"/>
          <w:szCs w:val="28"/>
          <w:lang w:val="ru-RU"/>
        </w:rPr>
      </w:pPr>
      <w:r w:rsidRPr="00011096">
        <w:rPr>
          <w:rFonts w:ascii="Times New Roman" w:eastAsia="Times New Roman" w:hAnsi="Times New Roman" w:cs="Times New Roman"/>
          <w:color w:val="auto"/>
          <w:sz w:val="28"/>
          <w:szCs w:val="28"/>
          <w:lang w:val="ru-RU"/>
        </w:rPr>
        <w:t xml:space="preserve">Заявитель имеет право представить на </w:t>
      </w:r>
      <w:r w:rsidR="000E23DD">
        <w:rPr>
          <w:rFonts w:ascii="Times New Roman" w:eastAsia="Times New Roman" w:hAnsi="Times New Roman" w:cs="Times New Roman"/>
          <w:color w:val="auto"/>
          <w:sz w:val="28"/>
          <w:szCs w:val="28"/>
          <w:lang w:val="ru-RU"/>
        </w:rPr>
        <w:t>конкурс</w:t>
      </w:r>
      <w:r w:rsidRPr="00011096">
        <w:rPr>
          <w:rFonts w:ascii="Times New Roman" w:eastAsia="Times New Roman" w:hAnsi="Times New Roman" w:cs="Times New Roman"/>
          <w:color w:val="auto"/>
          <w:sz w:val="28"/>
          <w:szCs w:val="28"/>
          <w:lang w:val="ru-RU"/>
        </w:rPr>
        <w:t xml:space="preserve"> только одну заявку.</w:t>
      </w:r>
    </w:p>
    <w:p w:rsidR="00A27DD1" w:rsidRDefault="00F85AAD" w:rsidP="00011096">
      <w:pPr>
        <w:widowControl w:val="0"/>
        <w:autoSpaceDE w:val="0"/>
        <w:autoSpaceDN w:val="0"/>
        <w:spacing w:line="245" w:lineRule="auto"/>
        <w:ind w:firstLine="709"/>
        <w:jc w:val="both"/>
        <w:rPr>
          <w:rFonts w:ascii="Times New Roman" w:eastAsia="Times New Roman" w:hAnsi="Times New Roman" w:cs="Times New Roman"/>
          <w:color w:val="auto"/>
          <w:sz w:val="28"/>
          <w:szCs w:val="28"/>
          <w:lang w:val="ru-RU"/>
        </w:rPr>
      </w:pPr>
      <w:r w:rsidRPr="00F85AAD">
        <w:rPr>
          <w:rFonts w:ascii="Times New Roman" w:eastAsia="Times New Roman" w:hAnsi="Times New Roman" w:cs="Times New Roman"/>
          <w:color w:val="auto"/>
          <w:sz w:val="28"/>
          <w:szCs w:val="28"/>
          <w:lang w:val="ru-RU"/>
        </w:rPr>
        <w:t>Основанием для возврата заявки явля</w:t>
      </w:r>
      <w:r w:rsidR="00A27DD1">
        <w:rPr>
          <w:rFonts w:ascii="Times New Roman" w:eastAsia="Times New Roman" w:hAnsi="Times New Roman" w:cs="Times New Roman"/>
          <w:color w:val="auto"/>
          <w:sz w:val="28"/>
          <w:szCs w:val="28"/>
          <w:lang w:val="ru-RU"/>
        </w:rPr>
        <w:t>ю</w:t>
      </w:r>
      <w:r w:rsidRPr="00F85AAD">
        <w:rPr>
          <w:rFonts w:ascii="Times New Roman" w:eastAsia="Times New Roman" w:hAnsi="Times New Roman" w:cs="Times New Roman"/>
          <w:color w:val="auto"/>
          <w:sz w:val="28"/>
          <w:szCs w:val="28"/>
          <w:lang w:val="ru-RU"/>
        </w:rPr>
        <w:t>тся</w:t>
      </w:r>
      <w:r w:rsidR="00A27DD1">
        <w:rPr>
          <w:rFonts w:ascii="Times New Roman" w:eastAsia="Times New Roman" w:hAnsi="Times New Roman" w:cs="Times New Roman"/>
          <w:color w:val="auto"/>
          <w:sz w:val="28"/>
          <w:szCs w:val="28"/>
          <w:lang w:val="ru-RU"/>
        </w:rPr>
        <w:t>:</w:t>
      </w:r>
    </w:p>
    <w:p w:rsidR="00A27DD1" w:rsidRDefault="00F85AAD" w:rsidP="00011096">
      <w:pPr>
        <w:widowControl w:val="0"/>
        <w:autoSpaceDE w:val="0"/>
        <w:autoSpaceDN w:val="0"/>
        <w:spacing w:line="245" w:lineRule="auto"/>
        <w:ind w:firstLine="709"/>
        <w:jc w:val="both"/>
        <w:rPr>
          <w:rFonts w:ascii="Times New Roman" w:eastAsia="Times New Roman" w:hAnsi="Times New Roman" w:cs="Times New Roman"/>
          <w:color w:val="auto"/>
          <w:sz w:val="28"/>
          <w:szCs w:val="28"/>
          <w:lang w:val="ru-RU"/>
        </w:rPr>
      </w:pPr>
      <w:r w:rsidRPr="00F85AAD">
        <w:rPr>
          <w:rFonts w:ascii="Times New Roman" w:eastAsia="Times New Roman" w:hAnsi="Times New Roman" w:cs="Times New Roman"/>
          <w:color w:val="auto"/>
          <w:sz w:val="28"/>
          <w:szCs w:val="28"/>
          <w:lang w:val="ru-RU"/>
        </w:rPr>
        <w:t>подача одним участником</w:t>
      </w:r>
      <w:r>
        <w:rPr>
          <w:rFonts w:ascii="Times New Roman" w:eastAsia="Times New Roman" w:hAnsi="Times New Roman" w:cs="Times New Roman"/>
          <w:color w:val="auto"/>
          <w:sz w:val="28"/>
          <w:szCs w:val="28"/>
          <w:lang w:val="ru-RU"/>
        </w:rPr>
        <w:t xml:space="preserve"> отбора</w:t>
      </w:r>
      <w:r w:rsidRPr="00F85AAD">
        <w:rPr>
          <w:rFonts w:ascii="Times New Roman" w:eastAsia="Times New Roman" w:hAnsi="Times New Roman" w:cs="Times New Roman"/>
          <w:color w:val="auto"/>
          <w:sz w:val="28"/>
          <w:szCs w:val="28"/>
          <w:lang w:val="ru-RU"/>
        </w:rPr>
        <w:t xml:space="preserve"> двух и более заявок</w:t>
      </w:r>
      <w:r w:rsidR="00A27DD1">
        <w:rPr>
          <w:rFonts w:ascii="Times New Roman" w:eastAsia="Times New Roman" w:hAnsi="Times New Roman" w:cs="Times New Roman"/>
          <w:color w:val="auto"/>
          <w:sz w:val="28"/>
          <w:szCs w:val="28"/>
          <w:lang w:val="ru-RU"/>
        </w:rPr>
        <w:t>;</w:t>
      </w:r>
    </w:p>
    <w:p w:rsidR="00F85AAD" w:rsidRDefault="00A27DD1" w:rsidP="00011096">
      <w:pPr>
        <w:widowControl w:val="0"/>
        <w:autoSpaceDE w:val="0"/>
        <w:autoSpaceDN w:val="0"/>
        <w:spacing w:line="245" w:lineRule="auto"/>
        <w:ind w:firstLine="709"/>
        <w:jc w:val="both"/>
        <w:rPr>
          <w:rFonts w:ascii="Times New Roman" w:eastAsia="Times New Roman" w:hAnsi="Times New Roman" w:cs="Times New Roman"/>
          <w:color w:val="auto"/>
          <w:sz w:val="28"/>
          <w:szCs w:val="28"/>
          <w:lang w:val="ru-RU"/>
        </w:rPr>
      </w:pPr>
      <w:r w:rsidRPr="00EB494A">
        <w:rPr>
          <w:rFonts w:ascii="Times New Roman" w:eastAsia="Times New Roman" w:hAnsi="Times New Roman" w:cs="Times New Roman"/>
          <w:color w:val="auto"/>
          <w:sz w:val="28"/>
          <w:szCs w:val="28"/>
          <w:lang w:val="ru-RU"/>
        </w:rPr>
        <w:t>отсутствие в заявке информации о члене хозяйства, являющегося родственником главы хозяйства</w:t>
      </w:r>
      <w:r w:rsidR="00F85AAD" w:rsidRPr="00EB494A">
        <w:rPr>
          <w:rFonts w:ascii="Times New Roman" w:eastAsia="Times New Roman" w:hAnsi="Times New Roman" w:cs="Times New Roman"/>
          <w:color w:val="auto"/>
          <w:sz w:val="28"/>
          <w:szCs w:val="28"/>
          <w:lang w:val="ru-RU"/>
        </w:rPr>
        <w:t>.</w:t>
      </w:r>
    </w:p>
    <w:p w:rsidR="00D84271" w:rsidRDefault="00011096" w:rsidP="00F85AAD">
      <w:pPr>
        <w:pStyle w:val="11"/>
        <w:keepNext/>
        <w:keepLines/>
        <w:shd w:val="clear" w:color="auto" w:fill="auto"/>
        <w:spacing w:before="0" w:after="0" w:line="240" w:lineRule="auto"/>
        <w:ind w:right="20" w:firstLine="709"/>
        <w:jc w:val="both"/>
        <w:rPr>
          <w:rFonts w:ascii="Times New Roman" w:eastAsiaTheme="minorEastAsia" w:hAnsi="Times New Roman" w:cs="Times New Roman"/>
          <w:b w:val="0"/>
          <w:bCs w:val="0"/>
          <w:color w:val="auto"/>
          <w:spacing w:val="0"/>
          <w:sz w:val="28"/>
          <w:szCs w:val="28"/>
          <w:lang w:val="ru-RU"/>
        </w:rPr>
      </w:pPr>
      <w:r w:rsidRPr="00011096">
        <w:rPr>
          <w:rFonts w:ascii="Times New Roman" w:eastAsiaTheme="minorEastAsia" w:hAnsi="Times New Roman" w:cs="Times New Roman"/>
          <w:b w:val="0"/>
          <w:bCs w:val="0"/>
          <w:color w:val="auto"/>
          <w:spacing w:val="0"/>
          <w:sz w:val="28"/>
          <w:szCs w:val="28"/>
          <w:lang w:val="ru-RU"/>
        </w:rPr>
        <w:lastRenderedPageBreak/>
        <w:t xml:space="preserve">Заявитель вправе отозвать представленную заявку до окончательного дня приема заявок путем письменного обращения в Министерство. Повторное принятие заявки от заявителя, отозвавшего свою заявку, осуществляется однократно в текущем </w:t>
      </w:r>
      <w:r w:rsidR="000E23DD" w:rsidRPr="000E23DD">
        <w:rPr>
          <w:rFonts w:ascii="Times New Roman" w:eastAsiaTheme="minorEastAsia" w:hAnsi="Times New Roman" w:cs="Times New Roman"/>
          <w:b w:val="0"/>
          <w:bCs w:val="0"/>
          <w:color w:val="auto"/>
          <w:spacing w:val="0"/>
          <w:sz w:val="28"/>
          <w:szCs w:val="28"/>
          <w:lang w:val="ru-RU"/>
        </w:rPr>
        <w:t>конкурс</w:t>
      </w:r>
      <w:r w:rsidRPr="00011096">
        <w:rPr>
          <w:rFonts w:ascii="Times New Roman" w:eastAsiaTheme="minorEastAsia" w:hAnsi="Times New Roman" w:cs="Times New Roman"/>
          <w:b w:val="0"/>
          <w:bCs w:val="0"/>
          <w:color w:val="auto"/>
          <w:spacing w:val="0"/>
          <w:sz w:val="28"/>
          <w:szCs w:val="28"/>
          <w:lang w:val="ru-RU"/>
        </w:rPr>
        <w:t>е.</w:t>
      </w:r>
    </w:p>
    <w:p w:rsidR="00D84271" w:rsidRPr="00D84271" w:rsidRDefault="00D84271" w:rsidP="00F85AAD">
      <w:pPr>
        <w:pStyle w:val="11"/>
        <w:keepNext/>
        <w:keepLines/>
        <w:shd w:val="clear" w:color="auto" w:fill="auto"/>
        <w:spacing w:before="0" w:after="0" w:line="240" w:lineRule="auto"/>
        <w:ind w:right="20" w:firstLine="709"/>
        <w:jc w:val="both"/>
        <w:rPr>
          <w:rFonts w:ascii="Times New Roman" w:hAnsi="Times New Roman" w:cs="Times New Roman"/>
          <w:sz w:val="28"/>
          <w:szCs w:val="28"/>
          <w:lang w:val="ru-RU"/>
        </w:rPr>
      </w:pPr>
    </w:p>
    <w:p w:rsidR="00D84271" w:rsidRPr="00D84271" w:rsidRDefault="00D84271" w:rsidP="00D84271">
      <w:pPr>
        <w:keepNext/>
        <w:keepLines/>
        <w:ind w:right="20"/>
        <w:jc w:val="center"/>
        <w:outlineLvl w:val="0"/>
        <w:rPr>
          <w:rFonts w:ascii="Times New Roman" w:eastAsia="Sylfaen" w:hAnsi="Times New Roman" w:cs="Times New Roman"/>
          <w:b/>
          <w:color w:val="auto"/>
          <w:spacing w:val="10"/>
          <w:sz w:val="28"/>
          <w:szCs w:val="28"/>
          <w:lang w:val="ru-RU"/>
        </w:rPr>
      </w:pPr>
      <w:r w:rsidRPr="00D84271">
        <w:rPr>
          <w:rFonts w:ascii="Times New Roman" w:eastAsia="Sylfaen" w:hAnsi="Times New Roman" w:cs="Times New Roman"/>
          <w:b/>
          <w:color w:val="auto"/>
          <w:spacing w:val="10"/>
          <w:sz w:val="28"/>
          <w:szCs w:val="28"/>
          <w:lang w:val="ru-RU"/>
        </w:rPr>
        <w:t>Правила рассмотрения и оценки заявок</w:t>
      </w:r>
    </w:p>
    <w:p w:rsidR="00D84271" w:rsidRPr="00D84271" w:rsidRDefault="00D84271" w:rsidP="00D84271">
      <w:pPr>
        <w:keepNext/>
        <w:keepLines/>
        <w:ind w:right="20" w:firstLine="709"/>
        <w:jc w:val="both"/>
        <w:outlineLvl w:val="0"/>
        <w:rPr>
          <w:rFonts w:ascii="Times New Roman" w:eastAsia="Sylfaen" w:hAnsi="Times New Roman" w:cs="Times New Roman"/>
          <w:color w:val="auto"/>
          <w:spacing w:val="10"/>
          <w:sz w:val="28"/>
          <w:szCs w:val="28"/>
          <w:lang w:val="ru-RU"/>
        </w:rPr>
      </w:pPr>
    </w:p>
    <w:p w:rsidR="00D84271" w:rsidRPr="00D84271" w:rsidRDefault="00D84271" w:rsidP="00D84271">
      <w:pPr>
        <w:keepNext/>
        <w:keepLines/>
        <w:tabs>
          <w:tab w:val="center" w:pos="4677"/>
          <w:tab w:val="right" w:pos="9355"/>
        </w:tabs>
        <w:ind w:right="20" w:firstLine="709"/>
        <w:jc w:val="both"/>
        <w:rPr>
          <w:rFonts w:ascii="Times New Roman" w:hAnsi="Times New Roman" w:cs="Times New Roman"/>
          <w:sz w:val="28"/>
          <w:szCs w:val="28"/>
          <w:lang w:val="ru-RU"/>
        </w:rPr>
      </w:pPr>
      <w:r w:rsidRPr="00D84271">
        <w:rPr>
          <w:rFonts w:ascii="Times New Roman" w:hAnsi="Times New Roman" w:cs="Times New Roman"/>
          <w:sz w:val="28"/>
          <w:szCs w:val="28"/>
        </w:rPr>
        <w:t>1.</w:t>
      </w:r>
      <w:r w:rsidRPr="00D84271">
        <w:rPr>
          <w:rFonts w:ascii="Times New Roman" w:hAnsi="Times New Roman" w:cs="Times New Roman"/>
          <w:sz w:val="28"/>
          <w:szCs w:val="28"/>
          <w:lang w:val="ru-RU"/>
        </w:rPr>
        <w:t xml:space="preserve"> </w:t>
      </w:r>
      <w:r w:rsidRPr="00D84271">
        <w:rPr>
          <w:rFonts w:ascii="Times New Roman" w:hAnsi="Times New Roman" w:cs="Times New Roman"/>
          <w:sz w:val="28"/>
          <w:szCs w:val="28"/>
        </w:rPr>
        <w:t>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w:t>
      </w:r>
      <w:r w:rsidRPr="00D84271">
        <w:rPr>
          <w:rFonts w:ascii="Calibri" w:eastAsia="SimSun" w:hAnsi="Calibri" w:cs="Calibri"/>
          <w:sz w:val="22"/>
          <w:szCs w:val="22"/>
          <w:lang w:eastAsia="en-US"/>
        </w:rPr>
        <w:t xml:space="preserve"> </w:t>
      </w:r>
      <w:r w:rsidRPr="00D84271">
        <w:rPr>
          <w:rFonts w:ascii="Times New Roman" w:hAnsi="Times New Roman" w:cs="Times New Roman"/>
          <w:sz w:val="28"/>
          <w:szCs w:val="28"/>
        </w:rPr>
        <w:t>грант</w:t>
      </w:r>
      <w:r w:rsidRPr="00D84271">
        <w:rPr>
          <w:rFonts w:ascii="Times New Roman" w:hAnsi="Times New Roman" w:cs="Times New Roman"/>
          <w:sz w:val="28"/>
          <w:szCs w:val="28"/>
          <w:lang w:val="ru-RU"/>
        </w:rPr>
        <w:t>.</w:t>
      </w:r>
    </w:p>
    <w:p w:rsidR="00640C2E" w:rsidRPr="00ED3CE8" w:rsidRDefault="00640C2E" w:rsidP="00640C2E">
      <w:pPr>
        <w:pStyle w:val="ConsPlusNormal"/>
        <w:spacing w:line="247" w:lineRule="auto"/>
        <w:ind w:firstLine="709"/>
        <w:jc w:val="center"/>
        <w:rPr>
          <w:rFonts w:ascii="Times New Roman" w:hAnsi="Times New Roman" w:cs="Times New Roman"/>
          <w:sz w:val="28"/>
          <w:szCs w:val="28"/>
        </w:rPr>
      </w:pPr>
    </w:p>
    <w:p w:rsidR="00011096" w:rsidRDefault="00011096" w:rsidP="00011096">
      <w:pPr>
        <w:pStyle w:val="a9"/>
        <w:keepNext/>
        <w:keepLines/>
        <w:ind w:right="20"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К</w:t>
      </w:r>
      <w:r w:rsidRPr="00011096">
        <w:rPr>
          <w:rFonts w:ascii="Times New Roman" w:hAnsi="Times New Roman" w:cs="Times New Roman"/>
          <w:sz w:val="28"/>
          <w:szCs w:val="28"/>
          <w:lang w:val="ru-RU"/>
        </w:rPr>
        <w:t xml:space="preserve">онкурсная комиссия – комиссия, состав которой утверждается приказом </w:t>
      </w:r>
      <w:r>
        <w:rPr>
          <w:rFonts w:ascii="Times New Roman" w:hAnsi="Times New Roman" w:cs="Times New Roman"/>
          <w:sz w:val="28"/>
          <w:szCs w:val="28"/>
          <w:lang w:val="ru-RU"/>
        </w:rPr>
        <w:t>Мини</w:t>
      </w:r>
      <w:r w:rsidRPr="00011096">
        <w:rPr>
          <w:rFonts w:ascii="Times New Roman" w:hAnsi="Times New Roman" w:cs="Times New Roman"/>
          <w:sz w:val="28"/>
          <w:szCs w:val="28"/>
          <w:lang w:val="ru-RU"/>
        </w:rPr>
        <w:t>стерства, не менее 50 процентов членов которой составляют члены, не являющиеся государственными или муниципальными служащими, осуществляющая отбор проектов заявителей в форме очного собеседов</w:t>
      </w:r>
      <w:r>
        <w:rPr>
          <w:rFonts w:ascii="Times New Roman" w:hAnsi="Times New Roman" w:cs="Times New Roman"/>
          <w:sz w:val="28"/>
          <w:szCs w:val="28"/>
          <w:lang w:val="ru-RU"/>
        </w:rPr>
        <w:t>ания либо видео-конференц-связи.</w:t>
      </w:r>
    </w:p>
    <w:p w:rsidR="00415C47" w:rsidRPr="00415C47" w:rsidRDefault="00415C47" w:rsidP="008B27D5">
      <w:pPr>
        <w:widowControl w:val="0"/>
        <w:autoSpaceDE w:val="0"/>
        <w:autoSpaceDN w:val="0"/>
        <w:spacing w:line="245" w:lineRule="auto"/>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3. </w:t>
      </w:r>
      <w:r w:rsidRPr="00415C47">
        <w:rPr>
          <w:rFonts w:ascii="Times New Roman" w:eastAsia="Times New Roman" w:hAnsi="Times New Roman" w:cs="Times New Roman"/>
          <w:color w:val="auto"/>
          <w:sz w:val="28"/>
          <w:szCs w:val="28"/>
          <w:lang w:val="ru-RU"/>
        </w:rPr>
        <w:t>В своей деятельности конкурсная комиссия рук</w:t>
      </w:r>
      <w:r w:rsidR="008B27D5">
        <w:rPr>
          <w:rFonts w:ascii="Times New Roman" w:eastAsia="Times New Roman" w:hAnsi="Times New Roman" w:cs="Times New Roman"/>
          <w:color w:val="auto"/>
          <w:sz w:val="28"/>
          <w:szCs w:val="28"/>
          <w:lang w:val="ru-RU"/>
        </w:rPr>
        <w:t>оводствуется законодательством,</w:t>
      </w:r>
      <w:r w:rsidRPr="00415C47">
        <w:rPr>
          <w:rFonts w:ascii="Times New Roman" w:eastAsia="Times New Roman" w:hAnsi="Times New Roman" w:cs="Times New Roman"/>
          <w:color w:val="auto"/>
          <w:sz w:val="28"/>
          <w:szCs w:val="28"/>
          <w:lang w:val="ru-RU"/>
        </w:rPr>
        <w:t xml:space="preserve"> Порядком и организует свою работу во взаимодействии с организациями, составляющими инфраструктуру государственной поддержки сельскохозяйственных товаропроизводителей, общественными организациями и образовательными организациями аграрного профиля.</w:t>
      </w:r>
    </w:p>
    <w:p w:rsidR="00415C47" w:rsidRPr="00415C47" w:rsidRDefault="00415C47" w:rsidP="00415C47">
      <w:pPr>
        <w:widowControl w:val="0"/>
        <w:autoSpaceDE w:val="0"/>
        <w:autoSpaceDN w:val="0"/>
        <w:spacing w:line="245"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Конкурсная комиссия в количестве не менее 12 человек состоит из председателя, заместителя председателя, секретаря (без права голоса) и членов конкурсной комиссии. В состав конкурсной комиссии включаются государственные гражданские служащие, представители общественных организаций, союзов, объединений и образовательных организаций в сфере сельского хозяйства. Количество государственных гражданских служащих в составе конкурсной комиссии − менее 50 процентов.</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4. </w:t>
      </w:r>
      <w:r w:rsidRPr="00415C47">
        <w:rPr>
          <w:rFonts w:ascii="Times New Roman" w:eastAsia="Times New Roman" w:hAnsi="Times New Roman" w:cs="Times New Roman"/>
          <w:color w:val="auto"/>
          <w:sz w:val="28"/>
          <w:szCs w:val="28"/>
          <w:lang w:val="ru-RU"/>
        </w:rPr>
        <w:t>Председатель конкурсной комиссии:</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руководит деятельностью конкурсной комиссии;</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принимает решение о созыве членов конкурсной комиссии на заседание;</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осуществляет ведение заседаний конкурсной комиссии, контроль за подготовкой протоколов заседаний и реализацией принимаемых конкурсной комиссией решений.</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Заместитель председателя конкурсной комиссии в случае отсутствия председателя на заседании конкурсной комиссии исполняет его обязанности.</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Секретарь конкурсной комиссии:</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в течение пяти рабочих дней после окончания приема заявок формирует перечень заявок, подлежащих рассмотрению на заседании конкурсной комиссии, с представленными документами и передает их на рассмотрение в экспертный совет;</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организует подготовку материалов по повестке дня заседания конкурсной комиссии и обеспечивает документооборот;</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в течение 15 рабочих дней после окончания приема заявок организует заседание конкурсной комиссии в Министерстве с приглашением заявителей на собеседование (очное либо видео-конференц-связь</w:t>
      </w:r>
      <w:r w:rsidRPr="00415C47">
        <w:rPr>
          <w:rFonts w:ascii="Times New Roman" w:eastAsia="Calibri" w:hAnsi="Times New Roman" w:cs="Times New Roman"/>
          <w:color w:val="auto"/>
          <w:sz w:val="28"/>
          <w:szCs w:val="28"/>
          <w:lang w:val="ru-RU"/>
        </w:rPr>
        <w:t>)</w:t>
      </w:r>
      <w:r w:rsidRPr="00415C47">
        <w:rPr>
          <w:rFonts w:ascii="Times New Roman" w:eastAsia="Times New Roman" w:hAnsi="Times New Roman" w:cs="Times New Roman"/>
          <w:color w:val="auto"/>
          <w:sz w:val="28"/>
          <w:szCs w:val="28"/>
          <w:lang w:val="ru-RU"/>
        </w:rPr>
        <w:t>;</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lastRenderedPageBreak/>
        <w:t>организует участие членов конкурсной комиссии в заседании и оформление протокола заседания конкурсной комиссии;</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 xml:space="preserve">в течение 30 рабочих дней по окончании </w:t>
      </w:r>
      <w:r w:rsidR="00491981">
        <w:rPr>
          <w:rFonts w:ascii="Times New Roman" w:eastAsia="Times New Roman" w:hAnsi="Times New Roman" w:cs="Times New Roman"/>
          <w:color w:val="auto"/>
          <w:sz w:val="28"/>
          <w:szCs w:val="28"/>
          <w:lang w:val="ru-RU"/>
        </w:rPr>
        <w:t>конкурса</w:t>
      </w:r>
      <w:r w:rsidRPr="00415C47">
        <w:rPr>
          <w:rFonts w:ascii="Times New Roman" w:eastAsia="Times New Roman" w:hAnsi="Times New Roman" w:cs="Times New Roman"/>
          <w:color w:val="auto"/>
          <w:sz w:val="28"/>
          <w:szCs w:val="28"/>
          <w:lang w:val="ru-RU"/>
        </w:rPr>
        <w:t xml:space="preserve"> передает вскрытые конверты с заявками в архив Министерства для хранения в течение пяти лет с даты освоения гранта.</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5. Члены конкурсной комиссии:</w:t>
      </w:r>
    </w:p>
    <w:p w:rsidR="00415C47" w:rsidRPr="00415C47" w:rsidRDefault="00415C47" w:rsidP="008B27D5">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 xml:space="preserve">в ходе очного собеседования на основе информации, содержащейся в заявках, и ответов заявителя на задаваемые вопросы, критериев оценки заявки и документов, представленных на </w:t>
      </w:r>
      <w:r w:rsidR="000E23DD" w:rsidRPr="000E23DD">
        <w:rPr>
          <w:rFonts w:ascii="Times New Roman" w:eastAsia="Times New Roman" w:hAnsi="Times New Roman" w:cs="Times New Roman"/>
          <w:color w:val="auto"/>
          <w:sz w:val="28"/>
          <w:szCs w:val="28"/>
          <w:lang w:val="ru-RU"/>
        </w:rPr>
        <w:t>конкурс</w:t>
      </w:r>
      <w:r w:rsidRPr="00415C47">
        <w:rPr>
          <w:rFonts w:ascii="Times New Roman" w:eastAsia="Times New Roman" w:hAnsi="Times New Roman" w:cs="Times New Roman"/>
          <w:color w:val="auto"/>
          <w:sz w:val="28"/>
          <w:szCs w:val="28"/>
          <w:lang w:val="ru-RU"/>
        </w:rPr>
        <w:t xml:space="preserve">, указанных в </w:t>
      </w:r>
      <w:hyperlink w:anchor="P3017" w:history="1">
        <w:r w:rsidRPr="00415C47">
          <w:rPr>
            <w:rFonts w:ascii="Times New Roman" w:eastAsia="Times New Roman" w:hAnsi="Times New Roman" w:cs="Times New Roman"/>
            <w:color w:val="auto"/>
            <w:sz w:val="28"/>
            <w:szCs w:val="28"/>
            <w:lang w:val="ru-RU"/>
          </w:rPr>
          <w:t xml:space="preserve">приложении </w:t>
        </w:r>
      </w:hyperlink>
      <w:r w:rsidRPr="00415C47">
        <w:rPr>
          <w:rFonts w:ascii="Times New Roman" w:eastAsia="Times New Roman" w:hAnsi="Times New Roman" w:cs="Times New Roman"/>
          <w:color w:val="auto"/>
          <w:sz w:val="28"/>
          <w:szCs w:val="28"/>
          <w:lang w:val="ru-RU"/>
        </w:rPr>
        <w:t>к Порядку, принимают решение и вносят запись в лист голосования в отношении каждого заявителя;</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после очного собеседования выводят средний балл по каждому заявителю и принимают положительное решение, если сумма баллов больше 25;</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рассматривают заявления, поданные грантополучателями в случаях изменения плана расходов, сумм в плане расходов, наименования имущества, выполняемых работ, оказываемых услуг, направления производственной деятельности заявителя, срока представления отчетности.</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Максимально возможное количество баллов равно 60.</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Заседание конкурсной комиссии проводится не позднее 15 рабочих дней со дня окончания приема заявок.</w:t>
      </w:r>
    </w:p>
    <w:p w:rsidR="00415C47" w:rsidRPr="00415C47" w:rsidRDefault="00415C47" w:rsidP="00415C47">
      <w:pPr>
        <w:autoSpaceDE w:val="0"/>
        <w:autoSpaceDN w:val="0"/>
        <w:adjustRightInd w:val="0"/>
        <w:ind w:firstLine="709"/>
        <w:jc w:val="both"/>
        <w:rPr>
          <w:rFonts w:ascii="Times New Roman" w:eastAsia="SimSun" w:hAnsi="Times New Roman" w:cs="Times New Roman"/>
          <w:color w:val="auto"/>
          <w:sz w:val="28"/>
          <w:szCs w:val="28"/>
          <w:lang w:val="ru-RU" w:eastAsia="en-US"/>
        </w:rPr>
      </w:pPr>
      <w:r w:rsidRPr="00415C47">
        <w:rPr>
          <w:rFonts w:ascii="Times New Roman" w:eastAsia="SimSun" w:hAnsi="Times New Roman" w:cs="Times New Roman"/>
          <w:color w:val="auto"/>
          <w:sz w:val="28"/>
          <w:szCs w:val="28"/>
          <w:lang w:val="ru-RU" w:eastAsia="en-US"/>
        </w:rPr>
        <w:t xml:space="preserve">Решения конкурсной комиссии принимаются путем открытого голосования большинством голосов присутствующих членов конкурсной комиссии. В случае равенства голосов решающим является голос председателя конкурсной комиссии. </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6. Для реализации возложенных полномочий конкурсная комиссия привлекает экспертный совет. Экспертный совет формируется из специалистов Министерства приказом Министерства в количестве не менее 12 человек и состоит из председателя, секретаря и членов экспертного совета.</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Председатель экспертного совета:</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руководит деятельностью экспертного совета и несет ответственность за выполнение возложенных на него полномочий в установленный срок;</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распределяет обязанности между членами экспертного совета.</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Секретарь экспертного совета:</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организует подготовку материалов и обеспечивает документооборот;</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организует участие членов экспертного совета в заседании экспертного совета;</w:t>
      </w:r>
    </w:p>
    <w:p w:rsidR="00415C47" w:rsidRPr="00415C47" w:rsidRDefault="00415C47" w:rsidP="008B27D5">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 xml:space="preserve">по каждой оценочной ведомости выводит итоговый балл, определяемый как сумма баллов по </w:t>
      </w:r>
      <w:hyperlink w:anchor="P3023" w:history="1">
        <w:r w:rsidRPr="00415C47">
          <w:rPr>
            <w:rFonts w:ascii="Times New Roman" w:eastAsia="Times New Roman" w:hAnsi="Times New Roman" w:cs="Times New Roman"/>
            <w:color w:val="auto"/>
            <w:sz w:val="28"/>
            <w:szCs w:val="28"/>
            <w:lang w:val="ru-RU"/>
          </w:rPr>
          <w:t>критериям</w:t>
        </w:r>
      </w:hyperlink>
      <w:r w:rsidR="008B27D5">
        <w:rPr>
          <w:rFonts w:ascii="Times New Roman" w:eastAsia="Times New Roman" w:hAnsi="Times New Roman" w:cs="Times New Roman"/>
          <w:color w:val="auto"/>
          <w:sz w:val="28"/>
          <w:szCs w:val="28"/>
          <w:lang w:val="ru-RU"/>
        </w:rPr>
        <w:t>, указанным в приложении к</w:t>
      </w:r>
      <w:r w:rsidRPr="00415C47">
        <w:rPr>
          <w:rFonts w:ascii="Times New Roman" w:eastAsia="Times New Roman" w:hAnsi="Times New Roman" w:cs="Times New Roman"/>
          <w:color w:val="auto"/>
          <w:sz w:val="28"/>
          <w:szCs w:val="28"/>
          <w:lang w:val="ru-RU"/>
        </w:rPr>
        <w:t xml:space="preserve"> Порядку;</w:t>
      </w:r>
    </w:p>
    <w:p w:rsidR="00415C47" w:rsidRPr="00415C47" w:rsidRDefault="00415C47" w:rsidP="00415C47">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на основании информации, указанной в оценочной ведомости, оформляет протокол заседания экспертного совета и публикует его на официальном сайте Министерства не позднее чем за три календарных дня до дня заседания конкурсной комиссии;</w:t>
      </w:r>
    </w:p>
    <w:p w:rsidR="00415C47" w:rsidRPr="00415C47" w:rsidRDefault="00415C47" w:rsidP="00415C47">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передает вскрытые конверты с заявками секретарю конкурсной комиссии.</w:t>
      </w:r>
    </w:p>
    <w:p w:rsidR="00415C47" w:rsidRPr="00415C47" w:rsidRDefault="00415C47" w:rsidP="00415C47">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Члены экспертного совета:</w:t>
      </w:r>
    </w:p>
    <w:p w:rsidR="00415C47" w:rsidRPr="00415C47" w:rsidRDefault="00415C47" w:rsidP="00415C47">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производят вскрытие конвертов и проверяют наличие документов;</w:t>
      </w:r>
    </w:p>
    <w:p w:rsidR="00415C47" w:rsidRPr="00415C47" w:rsidRDefault="00415C47" w:rsidP="00415C47">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проверяют соответствие заявителя и представленных им документов требованиям Порядка с отметкой в оценочной ведомости;</w:t>
      </w:r>
    </w:p>
    <w:p w:rsidR="00415C47" w:rsidRPr="00415C47" w:rsidRDefault="00415C47" w:rsidP="00415C47">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lastRenderedPageBreak/>
        <w:t>осуществляют подсчет количества баллов только по подшитым документам;</w:t>
      </w:r>
    </w:p>
    <w:p w:rsidR="00415C47" w:rsidRPr="00415C47" w:rsidRDefault="00415C47" w:rsidP="00415C47">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заносят баллы в оценочную ведомость;</w:t>
      </w:r>
    </w:p>
    <w:p w:rsidR="00415C47" w:rsidRPr="00415C47" w:rsidRDefault="00415C47" w:rsidP="00415C47">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 xml:space="preserve">выносят заключение рекомендательного характера, содержащее в том числе информацию о соответствии (несоответствии) документов требованиям пунктов 2.1 и 2.6 Порядка, на рассмотрение конкурсной комиссии, которое оформляется протоколом экспертного совета. </w:t>
      </w:r>
    </w:p>
    <w:p w:rsidR="00415C47" w:rsidRPr="00415C47" w:rsidRDefault="00415C47" w:rsidP="00415C47">
      <w:pPr>
        <w:widowControl w:val="0"/>
        <w:autoSpaceDE w:val="0"/>
        <w:autoSpaceDN w:val="0"/>
        <w:spacing w:line="235" w:lineRule="auto"/>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7. </w:t>
      </w:r>
      <w:r w:rsidRPr="00415C47">
        <w:rPr>
          <w:rFonts w:ascii="Times New Roman" w:eastAsia="Times New Roman" w:hAnsi="Times New Roman" w:cs="Times New Roman"/>
          <w:color w:val="auto"/>
          <w:sz w:val="28"/>
          <w:szCs w:val="28"/>
          <w:lang w:val="ru-RU"/>
        </w:rPr>
        <w:t xml:space="preserve">Критерии оценки заявок, представленных на </w:t>
      </w:r>
      <w:r w:rsidR="000E23DD" w:rsidRPr="000E23DD">
        <w:rPr>
          <w:rFonts w:ascii="Times New Roman" w:eastAsia="Times New Roman" w:hAnsi="Times New Roman" w:cs="Times New Roman"/>
          <w:color w:val="auto"/>
          <w:sz w:val="28"/>
          <w:szCs w:val="28"/>
          <w:lang w:val="ru-RU"/>
        </w:rPr>
        <w:t>конкурс</w:t>
      </w:r>
      <w:r w:rsidRPr="00415C47">
        <w:rPr>
          <w:rFonts w:ascii="Times New Roman" w:eastAsia="Times New Roman" w:hAnsi="Times New Roman" w:cs="Times New Roman"/>
          <w:color w:val="auto"/>
          <w:sz w:val="28"/>
          <w:szCs w:val="28"/>
          <w:lang w:val="ru-RU"/>
        </w:rPr>
        <w:t xml:space="preserve"> для получения грантов на развитие семейных ферм</w:t>
      </w:r>
      <w:r>
        <w:rPr>
          <w:rFonts w:ascii="Times New Roman" w:eastAsia="Times New Roman" w:hAnsi="Times New Roman" w:cs="Times New Roman"/>
          <w:color w:val="auto"/>
          <w:sz w:val="28"/>
          <w:szCs w:val="28"/>
          <w:lang w:val="ru-RU"/>
        </w:rPr>
        <w:t>:</w:t>
      </w:r>
    </w:p>
    <w:p w:rsidR="00415C47" w:rsidRPr="00415C47" w:rsidRDefault="00415C47" w:rsidP="00415C47">
      <w:pPr>
        <w:widowControl w:val="0"/>
        <w:autoSpaceDE w:val="0"/>
        <w:autoSpaceDN w:val="0"/>
        <w:spacing w:line="235" w:lineRule="auto"/>
        <w:jc w:val="both"/>
        <w:rPr>
          <w:rFonts w:ascii="Times New Roman" w:eastAsia="Times New Roman" w:hAnsi="Times New Roman" w:cs="Times New Roman"/>
          <w:color w:val="auto"/>
          <w:sz w:val="28"/>
          <w:szCs w:val="28"/>
          <w:lang w:val="ru-RU"/>
        </w:rPr>
      </w:pPr>
    </w:p>
    <w:tbl>
      <w:tblPr>
        <w:tblpPr w:leftFromText="180" w:rightFromText="180" w:vertAnchor="text" w:tblpY="1"/>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94"/>
        <w:gridCol w:w="5705"/>
        <w:gridCol w:w="2694"/>
        <w:gridCol w:w="1275"/>
      </w:tblGrid>
      <w:tr w:rsidR="00415C47" w:rsidRPr="00415C47" w:rsidTr="005E07E7">
        <w:trPr>
          <w:trHeight w:val="227"/>
        </w:trPr>
        <w:tc>
          <w:tcPr>
            <w:tcW w:w="594" w:type="dxa"/>
          </w:tcPr>
          <w:p w:rsidR="00415C47" w:rsidRPr="00415C47" w:rsidRDefault="00415C47" w:rsidP="00415C47">
            <w:pPr>
              <w:widowControl w:val="0"/>
              <w:autoSpaceDE w:val="0"/>
              <w:autoSpaceDN w:val="0"/>
              <w:spacing w:line="235" w:lineRule="auto"/>
              <w:ind w:left="-12"/>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 п/п</w:t>
            </w:r>
          </w:p>
        </w:tc>
        <w:tc>
          <w:tcPr>
            <w:tcW w:w="570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Наименование критерия</w:t>
            </w: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Показатели</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Оценка в баллах</w:t>
            </w:r>
          </w:p>
        </w:tc>
      </w:tr>
    </w:tbl>
    <w:p w:rsidR="00415C47" w:rsidRPr="00415C47" w:rsidRDefault="00415C47" w:rsidP="00415C47">
      <w:pPr>
        <w:widowControl w:val="0"/>
        <w:autoSpaceDE w:val="0"/>
        <w:autoSpaceDN w:val="0"/>
        <w:adjustRightInd w:val="0"/>
        <w:spacing w:line="235" w:lineRule="auto"/>
        <w:ind w:firstLine="720"/>
        <w:jc w:val="both"/>
        <w:rPr>
          <w:rFonts w:ascii="Times New Roman" w:eastAsiaTheme="minorEastAsia" w:hAnsi="Times New Roman" w:cs="Times New Roman"/>
          <w:color w:val="auto"/>
          <w:sz w:val="2"/>
          <w:szCs w:val="2"/>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94"/>
        <w:gridCol w:w="5705"/>
        <w:gridCol w:w="2694"/>
        <w:gridCol w:w="1275"/>
      </w:tblGrid>
      <w:tr w:rsidR="00415C47" w:rsidRPr="00415C47" w:rsidTr="005E07E7">
        <w:trPr>
          <w:trHeight w:val="227"/>
          <w:tblHeader/>
        </w:trPr>
        <w:tc>
          <w:tcPr>
            <w:tcW w:w="5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c>
          <w:tcPr>
            <w:tcW w:w="570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2</w:t>
            </w: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4</w:t>
            </w:r>
          </w:p>
        </w:tc>
      </w:tr>
      <w:tr w:rsidR="00415C47" w:rsidRPr="00415C47" w:rsidTr="005E07E7">
        <w:trPr>
          <w:trHeight w:val="227"/>
        </w:trPr>
        <w:tc>
          <w:tcPr>
            <w:tcW w:w="594" w:type="dxa"/>
            <w:vMerge w:val="restart"/>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c>
          <w:tcPr>
            <w:tcW w:w="5705" w:type="dxa"/>
            <w:vMerge w:val="restart"/>
          </w:tcPr>
          <w:p w:rsidR="00415C47" w:rsidRPr="00415C47" w:rsidRDefault="00415C47" w:rsidP="00415C47">
            <w:pPr>
              <w:widowControl w:val="0"/>
              <w:autoSpaceDE w:val="0"/>
              <w:autoSpaceDN w:val="0"/>
              <w:spacing w:line="235" w:lineRule="auto"/>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Наличие поголовья скота и птицы на день подачи заявки, условных голов или площадь садов интенсивного типа (гектаров) *</w:t>
            </w: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от 5 до 10</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spacing w:line="235" w:lineRule="auto"/>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spacing w:line="235" w:lineRule="auto"/>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от 11 до 30</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2</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spacing w:line="235" w:lineRule="auto"/>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spacing w:line="235" w:lineRule="auto"/>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свыше 31</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r>
      <w:tr w:rsidR="00415C47" w:rsidRPr="00415C47" w:rsidTr="005E07E7">
        <w:trPr>
          <w:trHeight w:val="227"/>
        </w:trPr>
        <w:tc>
          <w:tcPr>
            <w:tcW w:w="594" w:type="dxa"/>
            <w:vMerge w:val="restart"/>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2.</w:t>
            </w:r>
          </w:p>
        </w:tc>
        <w:tc>
          <w:tcPr>
            <w:tcW w:w="5705" w:type="dxa"/>
            <w:vMerge w:val="restart"/>
          </w:tcPr>
          <w:p w:rsidR="00415C47" w:rsidRPr="00415C47" w:rsidRDefault="00415C47" w:rsidP="00415C47">
            <w:pPr>
              <w:widowControl w:val="0"/>
              <w:autoSpaceDE w:val="0"/>
              <w:autoSpaceDN w:val="0"/>
              <w:spacing w:line="235" w:lineRule="auto"/>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Создание дополнительных постоянных рабочих мест с указанием вида выполняемой деятельности</w:t>
            </w: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4 – 5 мест</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spacing w:line="235" w:lineRule="auto"/>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spacing w:line="235" w:lineRule="auto"/>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6 – 7 мест</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spacing w:line="235" w:lineRule="auto"/>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spacing w:line="235" w:lineRule="auto"/>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от 8 и более мест</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5</w:t>
            </w:r>
          </w:p>
        </w:tc>
      </w:tr>
      <w:tr w:rsidR="00415C47" w:rsidRPr="00415C47" w:rsidTr="005E07E7">
        <w:trPr>
          <w:trHeight w:val="227"/>
        </w:trPr>
        <w:tc>
          <w:tcPr>
            <w:tcW w:w="594" w:type="dxa"/>
            <w:vMerge w:val="restart"/>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c>
          <w:tcPr>
            <w:tcW w:w="5705" w:type="dxa"/>
            <w:vMerge w:val="restart"/>
          </w:tcPr>
          <w:p w:rsidR="00415C47" w:rsidRPr="00415C47" w:rsidRDefault="00415C47" w:rsidP="00415C47">
            <w:pPr>
              <w:widowControl w:val="0"/>
              <w:autoSpaceDE w:val="0"/>
              <w:autoSpaceDN w:val="0"/>
              <w:spacing w:line="235" w:lineRule="auto"/>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Имеются необходимые виды подключения к инженерным сетям на ферме, участвующей в проекте, электричество, вода, дорога, газ, тепло, канализация</w:t>
            </w: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2 и более вида</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spacing w:line="235" w:lineRule="auto"/>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spacing w:line="235" w:lineRule="auto"/>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r>
      <w:tr w:rsidR="00415C47" w:rsidRPr="00415C47" w:rsidTr="005E07E7">
        <w:trPr>
          <w:trHeight w:val="227"/>
        </w:trPr>
        <w:tc>
          <w:tcPr>
            <w:tcW w:w="594" w:type="dxa"/>
            <w:vMerge w:val="restart"/>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4.</w:t>
            </w:r>
          </w:p>
        </w:tc>
        <w:tc>
          <w:tcPr>
            <w:tcW w:w="5705" w:type="dxa"/>
            <w:vMerge w:val="restart"/>
          </w:tcPr>
          <w:p w:rsidR="00415C47" w:rsidRPr="00415C47" w:rsidRDefault="00415C47" w:rsidP="00415C47">
            <w:pPr>
              <w:widowControl w:val="0"/>
              <w:autoSpaceDE w:val="0"/>
              <w:autoSpaceDN w:val="0"/>
              <w:spacing w:line="235" w:lineRule="auto"/>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Наличие в собственности у заявителя сельскохозяйственной самоходной техники, высокопроизводительного оборудования на день подачи заявки, единиц</w:t>
            </w: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от 1 до 3</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spacing w:line="235" w:lineRule="auto"/>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spacing w:line="235" w:lineRule="auto"/>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от 4 до 5</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2</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spacing w:line="235" w:lineRule="auto"/>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spacing w:line="235" w:lineRule="auto"/>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6 и более</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r>
      <w:tr w:rsidR="00415C47" w:rsidRPr="00415C47" w:rsidTr="005E07E7">
        <w:trPr>
          <w:trHeight w:val="227"/>
        </w:trPr>
        <w:tc>
          <w:tcPr>
            <w:tcW w:w="594" w:type="dxa"/>
            <w:vMerge w:val="restart"/>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5.</w:t>
            </w:r>
          </w:p>
        </w:tc>
        <w:tc>
          <w:tcPr>
            <w:tcW w:w="5705" w:type="dxa"/>
            <w:vMerge w:val="restart"/>
          </w:tcPr>
          <w:p w:rsidR="00415C47" w:rsidRPr="00415C47" w:rsidRDefault="00415C47" w:rsidP="00415C47">
            <w:pPr>
              <w:widowControl w:val="0"/>
              <w:autoSpaceDE w:val="0"/>
              <w:autoSpaceDN w:val="0"/>
              <w:spacing w:line="235" w:lineRule="auto"/>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Наличие у заявителя зарегистрированных земельных участков сельскохозяйственного назначения, гектаров **</w:t>
            </w: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в собственности</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spacing w:line="235" w:lineRule="auto"/>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spacing w:line="235" w:lineRule="auto"/>
              <w:ind w:firstLine="720"/>
              <w:jc w:val="center"/>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в безвозмездном пользовании и (или) в долгосрочной аренде на срок не менее семи лет</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r>
      <w:tr w:rsidR="00415C47" w:rsidRPr="00415C47" w:rsidTr="005E07E7">
        <w:trPr>
          <w:trHeight w:val="227"/>
        </w:trPr>
        <w:tc>
          <w:tcPr>
            <w:tcW w:w="594" w:type="dxa"/>
            <w:vMerge w:val="restart"/>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6.</w:t>
            </w:r>
          </w:p>
        </w:tc>
        <w:tc>
          <w:tcPr>
            <w:tcW w:w="5705" w:type="dxa"/>
            <w:vMerge w:val="restart"/>
          </w:tcPr>
          <w:p w:rsidR="00415C47" w:rsidRPr="00415C47" w:rsidRDefault="00415C47" w:rsidP="00415C47">
            <w:pPr>
              <w:widowControl w:val="0"/>
              <w:autoSpaceDE w:val="0"/>
              <w:autoSpaceDN w:val="0"/>
              <w:spacing w:line="235" w:lineRule="auto"/>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Площадь земельного участка сельскохозяйственного назначения, гектаров</w:t>
            </w: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от 5 до 10</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spacing w:line="235" w:lineRule="auto"/>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spacing w:line="235" w:lineRule="auto"/>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от 10,1 до 50</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2</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spacing w:line="235" w:lineRule="auto"/>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spacing w:line="235" w:lineRule="auto"/>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более 50</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r>
      <w:tr w:rsidR="00415C47" w:rsidRPr="00415C47" w:rsidTr="005E07E7">
        <w:trPr>
          <w:trHeight w:val="227"/>
        </w:trPr>
        <w:tc>
          <w:tcPr>
            <w:tcW w:w="594" w:type="dxa"/>
            <w:vMerge w:val="restart"/>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7.</w:t>
            </w:r>
          </w:p>
        </w:tc>
        <w:tc>
          <w:tcPr>
            <w:tcW w:w="5705" w:type="dxa"/>
            <w:vMerge w:val="restart"/>
          </w:tcPr>
          <w:p w:rsidR="00415C47" w:rsidRPr="00415C47" w:rsidRDefault="00415C47" w:rsidP="00415C47">
            <w:pPr>
              <w:widowControl w:val="0"/>
              <w:autoSpaceDE w:val="0"/>
              <w:autoSpaceDN w:val="0"/>
              <w:spacing w:line="235" w:lineRule="auto"/>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Направление проекта</w:t>
            </w: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молочное КРС и откорм крупного рогатого скота</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spacing w:line="235" w:lineRule="auto"/>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spacing w:line="235" w:lineRule="auto"/>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овцеводство, коневодство, птицеводство, выращивание плодовых культур</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2</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spacing w:line="235" w:lineRule="auto"/>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spacing w:line="235" w:lineRule="auto"/>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козоводство, рыбоводство</w:t>
            </w:r>
          </w:p>
        </w:tc>
        <w:tc>
          <w:tcPr>
            <w:tcW w:w="1275" w:type="dxa"/>
          </w:tcPr>
          <w:p w:rsidR="00415C47" w:rsidRPr="00415C47" w:rsidRDefault="00415C47" w:rsidP="00415C47">
            <w:pPr>
              <w:widowControl w:val="0"/>
              <w:autoSpaceDE w:val="0"/>
              <w:autoSpaceDN w:val="0"/>
              <w:spacing w:line="235"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r>
      <w:tr w:rsidR="00415C47" w:rsidRPr="00415C47" w:rsidTr="005E07E7">
        <w:trPr>
          <w:trHeight w:val="227"/>
        </w:trPr>
        <w:tc>
          <w:tcPr>
            <w:tcW w:w="594" w:type="dxa"/>
          </w:tcPr>
          <w:p w:rsidR="00415C47" w:rsidRPr="00415C47" w:rsidRDefault="00415C47" w:rsidP="00415C47">
            <w:pPr>
              <w:widowControl w:val="0"/>
              <w:autoSpaceDE w:val="0"/>
              <w:autoSpaceDN w:val="0"/>
              <w:spacing w:line="226"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c>
          <w:tcPr>
            <w:tcW w:w="5705" w:type="dxa"/>
          </w:tcPr>
          <w:p w:rsidR="00415C47" w:rsidRPr="00415C47" w:rsidRDefault="00415C47" w:rsidP="00415C47">
            <w:pPr>
              <w:widowControl w:val="0"/>
              <w:autoSpaceDE w:val="0"/>
              <w:autoSpaceDN w:val="0"/>
              <w:spacing w:line="226"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2</w:t>
            </w:r>
          </w:p>
        </w:tc>
        <w:tc>
          <w:tcPr>
            <w:tcW w:w="2694" w:type="dxa"/>
          </w:tcPr>
          <w:p w:rsidR="00415C47" w:rsidRPr="00415C47" w:rsidRDefault="00415C47" w:rsidP="00415C47">
            <w:pPr>
              <w:widowControl w:val="0"/>
              <w:autoSpaceDE w:val="0"/>
              <w:autoSpaceDN w:val="0"/>
              <w:spacing w:line="226"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c>
          <w:tcPr>
            <w:tcW w:w="1275" w:type="dxa"/>
          </w:tcPr>
          <w:p w:rsidR="00415C47" w:rsidRPr="00415C47" w:rsidRDefault="00415C47" w:rsidP="00415C47">
            <w:pPr>
              <w:widowControl w:val="0"/>
              <w:autoSpaceDE w:val="0"/>
              <w:autoSpaceDN w:val="0"/>
              <w:spacing w:line="226" w:lineRule="auto"/>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4</w:t>
            </w:r>
          </w:p>
        </w:tc>
      </w:tr>
      <w:tr w:rsidR="00415C47" w:rsidRPr="00415C47" w:rsidTr="005E07E7">
        <w:trPr>
          <w:trHeight w:val="227"/>
        </w:trPr>
        <w:tc>
          <w:tcPr>
            <w:tcW w:w="594" w:type="dxa"/>
            <w:vMerge w:val="restart"/>
          </w:tcPr>
          <w:p w:rsidR="00415C47" w:rsidRPr="00415C47" w:rsidRDefault="00415C47" w:rsidP="00415C47">
            <w:pPr>
              <w:widowControl w:val="0"/>
              <w:autoSpaceDE w:val="0"/>
              <w:autoSpaceDN w:val="0"/>
              <w:adjustRightInd w:val="0"/>
              <w:ind w:firstLine="720"/>
              <w:jc w:val="center"/>
              <w:rPr>
                <w:rFonts w:ascii="Times New Roman" w:eastAsiaTheme="minorEastAsia" w:hAnsi="Times New Roman" w:cs="Times New Roman"/>
                <w:color w:val="auto"/>
                <w:sz w:val="28"/>
                <w:szCs w:val="28"/>
                <w:lang w:val="ru-RU"/>
              </w:rPr>
            </w:pPr>
            <w:r w:rsidRPr="00415C47">
              <w:rPr>
                <w:rFonts w:ascii="Times New Roman" w:eastAsiaTheme="minorEastAsia" w:hAnsi="Times New Roman" w:cs="Times New Roman"/>
                <w:color w:val="auto"/>
                <w:sz w:val="28"/>
                <w:szCs w:val="28"/>
                <w:lang w:val="ru-RU"/>
              </w:rPr>
              <w:lastRenderedPageBreak/>
              <w:t>8</w:t>
            </w:r>
          </w:p>
        </w:tc>
        <w:tc>
          <w:tcPr>
            <w:tcW w:w="5705" w:type="dxa"/>
            <w:vMerge w:val="restart"/>
          </w:tcPr>
          <w:p w:rsidR="00415C47" w:rsidRPr="00415C47" w:rsidRDefault="00415C47" w:rsidP="00415C47">
            <w:pPr>
              <w:widowControl w:val="0"/>
              <w:autoSpaceDE w:val="0"/>
              <w:autoSpaceDN w:val="0"/>
              <w:adjustRightInd w:val="0"/>
              <w:jc w:val="both"/>
              <w:rPr>
                <w:rFonts w:ascii="Times New Roman" w:eastAsiaTheme="minorEastAsia" w:hAnsi="Times New Roman" w:cs="Times New Roman"/>
                <w:color w:val="auto"/>
                <w:sz w:val="28"/>
                <w:szCs w:val="28"/>
                <w:lang w:val="ru-RU"/>
              </w:rPr>
            </w:pPr>
            <w:r w:rsidRPr="00415C47">
              <w:rPr>
                <w:rFonts w:ascii="Times New Roman" w:eastAsiaTheme="minorEastAsia" w:hAnsi="Times New Roman" w:cs="Times New Roman"/>
                <w:color w:val="auto"/>
                <w:sz w:val="28"/>
                <w:szCs w:val="28"/>
                <w:lang w:val="ru-RU"/>
              </w:rPr>
              <w:t>Наличие у главы хозяйства собственных кредитных средств в размере 40 процентов от проекта плана расходов</w:t>
            </w:r>
          </w:p>
          <w:p w:rsidR="00415C47" w:rsidRPr="00415C47" w:rsidRDefault="00415C47" w:rsidP="00415C47">
            <w:pPr>
              <w:widowControl w:val="0"/>
              <w:autoSpaceDE w:val="0"/>
              <w:autoSpaceDN w:val="0"/>
              <w:adjustRightInd w:val="0"/>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adjustRightInd w:val="0"/>
              <w:jc w:val="center"/>
              <w:rPr>
                <w:rFonts w:ascii="Times New Roman" w:eastAsiaTheme="minorEastAsia" w:hAnsi="Times New Roman" w:cs="Times New Roman"/>
                <w:color w:val="auto"/>
                <w:sz w:val="28"/>
                <w:szCs w:val="28"/>
                <w:lang w:val="ru-RU"/>
              </w:rPr>
            </w:pPr>
            <w:r w:rsidRPr="00415C47">
              <w:rPr>
                <w:rFonts w:ascii="Times New Roman" w:eastAsiaTheme="minorEastAsia" w:hAnsi="Times New Roman" w:cs="Times New Roman"/>
                <w:color w:val="auto"/>
                <w:sz w:val="28"/>
                <w:szCs w:val="28"/>
                <w:lang w:val="ru-RU"/>
              </w:rPr>
              <w:t>50 и более процентов собственных денежных средств</w:t>
            </w:r>
          </w:p>
        </w:tc>
        <w:tc>
          <w:tcPr>
            <w:tcW w:w="1275" w:type="dxa"/>
          </w:tcPr>
          <w:p w:rsidR="00415C47" w:rsidRPr="00415C47" w:rsidRDefault="00415C47" w:rsidP="00415C47">
            <w:pPr>
              <w:widowControl w:val="0"/>
              <w:autoSpaceDE w:val="0"/>
              <w:autoSpaceDN w:val="0"/>
              <w:adjustRightInd w:val="0"/>
              <w:jc w:val="center"/>
              <w:rPr>
                <w:rFonts w:ascii="Times New Roman" w:eastAsiaTheme="minorEastAsia" w:hAnsi="Times New Roman" w:cs="Times New Roman"/>
                <w:color w:val="auto"/>
                <w:sz w:val="28"/>
                <w:szCs w:val="28"/>
                <w:lang w:val="ru-RU"/>
              </w:rPr>
            </w:pPr>
            <w:r w:rsidRPr="00415C47">
              <w:rPr>
                <w:rFonts w:ascii="Times New Roman" w:eastAsiaTheme="minorEastAsia" w:hAnsi="Times New Roman" w:cs="Times New Roman"/>
                <w:color w:val="auto"/>
                <w:sz w:val="28"/>
                <w:szCs w:val="28"/>
                <w:lang w:val="ru-RU"/>
              </w:rPr>
              <w:t>3</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ind w:firstLine="720"/>
              <w:jc w:val="center"/>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ind w:left="-122"/>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менее 50 процентов собственных денежных средств</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r>
      <w:tr w:rsidR="00415C47" w:rsidRPr="00415C47" w:rsidTr="005E07E7">
        <w:trPr>
          <w:trHeight w:val="227"/>
        </w:trPr>
        <w:tc>
          <w:tcPr>
            <w:tcW w:w="5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9.</w:t>
            </w:r>
          </w:p>
        </w:tc>
        <w:tc>
          <w:tcPr>
            <w:tcW w:w="9674" w:type="dxa"/>
            <w:gridSpan w:val="3"/>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Оценка бизнес-плана</w:t>
            </w:r>
          </w:p>
        </w:tc>
      </w:tr>
      <w:tr w:rsidR="00415C47" w:rsidRPr="00415C47" w:rsidTr="005E07E7">
        <w:trPr>
          <w:trHeight w:val="227"/>
        </w:trPr>
        <w:tc>
          <w:tcPr>
            <w:tcW w:w="594" w:type="dxa"/>
            <w:vMerge w:val="restart"/>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9.1.</w:t>
            </w:r>
          </w:p>
        </w:tc>
        <w:tc>
          <w:tcPr>
            <w:tcW w:w="5705" w:type="dxa"/>
            <w:vMerge w:val="restart"/>
          </w:tcPr>
          <w:p w:rsidR="00415C47" w:rsidRPr="00415C47" w:rsidRDefault="00415C47" w:rsidP="00415C47">
            <w:pPr>
              <w:widowControl w:val="0"/>
              <w:autoSpaceDE w:val="0"/>
              <w:autoSpaceDN w:val="0"/>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Период окупаемости проекта</w:t>
            </w:r>
          </w:p>
        </w:tc>
        <w:tc>
          <w:tcPr>
            <w:tcW w:w="26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менее 5 лет</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от  5 до 7 лет</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r>
      <w:tr w:rsidR="00415C47" w:rsidRPr="00415C47" w:rsidTr="005E07E7">
        <w:trPr>
          <w:trHeight w:val="227"/>
        </w:trPr>
        <w:tc>
          <w:tcPr>
            <w:tcW w:w="594" w:type="dxa"/>
            <w:vMerge w:val="restart"/>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9.2.</w:t>
            </w:r>
          </w:p>
        </w:tc>
        <w:tc>
          <w:tcPr>
            <w:tcW w:w="5705" w:type="dxa"/>
            <w:vMerge w:val="restart"/>
          </w:tcPr>
          <w:p w:rsidR="00415C47" w:rsidRPr="00415C47" w:rsidRDefault="00415C47" w:rsidP="00415C47">
            <w:pPr>
              <w:widowControl w:val="0"/>
              <w:autoSpaceDE w:val="0"/>
              <w:autoSpaceDN w:val="0"/>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Участие в сельскохозяйственном потребительском кооперативе или организация собственной переработки и сбыта готовой продукции. Имеется информация об объемах продукции заявителя, сданной им для переработки и сбыта за последние годы</w:t>
            </w:r>
          </w:p>
        </w:tc>
        <w:tc>
          <w:tcPr>
            <w:tcW w:w="26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собственная переработка и сбыт готовой продукции</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5</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сбыт через сельскохозяйственный кооператив</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2</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реализация стороннему переработчику</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r>
      <w:tr w:rsidR="00415C47" w:rsidRPr="00415C47" w:rsidTr="005E07E7">
        <w:trPr>
          <w:trHeight w:val="227"/>
        </w:trPr>
        <w:tc>
          <w:tcPr>
            <w:tcW w:w="594" w:type="dxa"/>
            <w:vMerge w:val="restart"/>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9.3.</w:t>
            </w:r>
          </w:p>
        </w:tc>
        <w:tc>
          <w:tcPr>
            <w:tcW w:w="5705" w:type="dxa"/>
            <w:vMerge w:val="restart"/>
          </w:tcPr>
          <w:p w:rsidR="00415C47" w:rsidRPr="00415C47" w:rsidRDefault="00415C47" w:rsidP="00415C47">
            <w:pPr>
              <w:widowControl w:val="0"/>
              <w:autoSpaceDE w:val="0"/>
              <w:autoSpaceDN w:val="0"/>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Наличие собственной кормовой базы (кроме проектов по плодоводству)</w:t>
            </w:r>
          </w:p>
        </w:tc>
        <w:tc>
          <w:tcPr>
            <w:tcW w:w="26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обеспеченность кормами за счет собственной кормовой базы менее 50 процентов</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50 и более процентов</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ind w:firstLine="720"/>
              <w:jc w:val="center"/>
              <w:rPr>
                <w:rFonts w:ascii="Times New Roman" w:eastAsiaTheme="minorEastAsia" w:hAnsi="Times New Roman" w:cs="Times New Roman"/>
                <w:color w:val="auto"/>
                <w:sz w:val="28"/>
                <w:szCs w:val="28"/>
                <w:lang w:val="ru-RU"/>
              </w:rPr>
            </w:pPr>
          </w:p>
        </w:tc>
        <w:tc>
          <w:tcPr>
            <w:tcW w:w="5705" w:type="dxa"/>
            <w:vMerge w:val="restart"/>
          </w:tcPr>
          <w:p w:rsidR="00415C47" w:rsidRPr="00415C47" w:rsidRDefault="00415C47" w:rsidP="00415C47">
            <w:pPr>
              <w:widowControl w:val="0"/>
              <w:autoSpaceDE w:val="0"/>
              <w:autoSpaceDN w:val="0"/>
              <w:adjustRightInd w:val="0"/>
              <w:jc w:val="both"/>
              <w:rPr>
                <w:rFonts w:ascii="Times New Roman" w:eastAsiaTheme="minorEastAsia" w:hAnsi="Times New Roman" w:cs="Times New Roman"/>
                <w:color w:val="auto"/>
                <w:sz w:val="28"/>
                <w:szCs w:val="28"/>
                <w:lang w:val="ru-RU"/>
              </w:rPr>
            </w:pPr>
            <w:r w:rsidRPr="00415C47">
              <w:rPr>
                <w:rFonts w:ascii="Times New Roman" w:eastAsiaTheme="minorEastAsia" w:hAnsi="Times New Roman" w:cs="Times New Roman"/>
                <w:color w:val="auto"/>
                <w:sz w:val="28"/>
                <w:szCs w:val="28"/>
                <w:lang w:val="ru-RU"/>
              </w:rPr>
              <w:t>Количество саженцев на 1 гектар (для проектов по плодоводству)</w:t>
            </w:r>
          </w:p>
        </w:tc>
        <w:tc>
          <w:tcPr>
            <w:tcW w:w="26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от 800 до 1 249 штук</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от 1 250 до 2 499 штук</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2</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ind w:firstLine="720"/>
              <w:jc w:val="both"/>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более 2 500 штук</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r>
      <w:tr w:rsidR="00415C47" w:rsidRPr="00415C47" w:rsidTr="005E07E7">
        <w:trPr>
          <w:trHeight w:val="227"/>
        </w:trPr>
        <w:tc>
          <w:tcPr>
            <w:tcW w:w="594" w:type="dxa"/>
            <w:vMerge w:val="restart"/>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9.4.</w:t>
            </w:r>
          </w:p>
        </w:tc>
        <w:tc>
          <w:tcPr>
            <w:tcW w:w="5705" w:type="dxa"/>
            <w:vMerge w:val="restart"/>
          </w:tcPr>
          <w:p w:rsidR="00415C47" w:rsidRPr="00415C47" w:rsidRDefault="00415C47" w:rsidP="00415C47">
            <w:pPr>
              <w:widowControl w:val="0"/>
              <w:autoSpaceDE w:val="0"/>
              <w:autoSpaceDN w:val="0"/>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Рентабельность производства после выхода на проектную мощность</w:t>
            </w:r>
          </w:p>
        </w:tc>
        <w:tc>
          <w:tcPr>
            <w:tcW w:w="26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от 10 до 20 процентов</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w:t>
            </w:r>
          </w:p>
        </w:tc>
      </w:tr>
      <w:tr w:rsidR="00415C47" w:rsidRPr="00415C47" w:rsidTr="005E07E7">
        <w:trPr>
          <w:trHeight w:val="227"/>
        </w:trPr>
        <w:tc>
          <w:tcPr>
            <w:tcW w:w="594" w:type="dxa"/>
            <w:vMerge/>
          </w:tcPr>
          <w:p w:rsidR="00415C47" w:rsidRPr="00415C47" w:rsidRDefault="00415C47" w:rsidP="00415C47">
            <w:pPr>
              <w:widowControl w:val="0"/>
              <w:autoSpaceDE w:val="0"/>
              <w:autoSpaceDN w:val="0"/>
              <w:adjustRightInd w:val="0"/>
              <w:ind w:firstLine="720"/>
              <w:jc w:val="center"/>
              <w:rPr>
                <w:rFonts w:ascii="Times New Roman" w:eastAsiaTheme="minorEastAsia" w:hAnsi="Times New Roman" w:cs="Times New Roman"/>
                <w:color w:val="auto"/>
                <w:sz w:val="28"/>
                <w:szCs w:val="28"/>
                <w:lang w:val="ru-RU"/>
              </w:rPr>
            </w:pPr>
          </w:p>
        </w:tc>
        <w:tc>
          <w:tcPr>
            <w:tcW w:w="5705" w:type="dxa"/>
            <w:vMerge/>
          </w:tcPr>
          <w:p w:rsidR="00415C47" w:rsidRPr="00415C47" w:rsidRDefault="00415C47" w:rsidP="00415C47">
            <w:pPr>
              <w:widowControl w:val="0"/>
              <w:autoSpaceDE w:val="0"/>
              <w:autoSpaceDN w:val="0"/>
              <w:adjustRightInd w:val="0"/>
              <w:ind w:firstLine="720"/>
              <w:jc w:val="center"/>
              <w:rPr>
                <w:rFonts w:ascii="Times New Roman" w:eastAsiaTheme="minorEastAsia" w:hAnsi="Times New Roman" w:cs="Times New Roman"/>
                <w:color w:val="auto"/>
                <w:sz w:val="28"/>
                <w:szCs w:val="28"/>
                <w:lang w:val="ru-RU"/>
              </w:rPr>
            </w:pPr>
          </w:p>
        </w:tc>
        <w:tc>
          <w:tcPr>
            <w:tcW w:w="26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20 процентов и выше</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3</w:t>
            </w:r>
          </w:p>
        </w:tc>
      </w:tr>
      <w:tr w:rsidR="00415C47" w:rsidRPr="00415C47" w:rsidTr="005E07E7">
        <w:trPr>
          <w:trHeight w:val="227"/>
        </w:trPr>
        <w:tc>
          <w:tcPr>
            <w:tcW w:w="594"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10.</w:t>
            </w:r>
          </w:p>
        </w:tc>
        <w:tc>
          <w:tcPr>
            <w:tcW w:w="8399" w:type="dxa"/>
            <w:gridSpan w:val="2"/>
          </w:tcPr>
          <w:p w:rsidR="00415C47" w:rsidRPr="00415C47" w:rsidRDefault="00415C47" w:rsidP="00415C47">
            <w:pPr>
              <w:widowControl w:val="0"/>
              <w:autoSpaceDE w:val="0"/>
              <w:autoSpaceDN w:val="0"/>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Оценка знания заявителем основных факторов успешной реализации проекта (ставится после очного собеседования)</w:t>
            </w:r>
          </w:p>
        </w:tc>
        <w:tc>
          <w:tcPr>
            <w:tcW w:w="1275" w:type="dxa"/>
          </w:tcPr>
          <w:p w:rsidR="00415C47" w:rsidRPr="00415C47" w:rsidRDefault="00415C47" w:rsidP="00415C47">
            <w:pPr>
              <w:widowControl w:val="0"/>
              <w:autoSpaceDE w:val="0"/>
              <w:autoSpaceDN w:val="0"/>
              <w:jc w:val="center"/>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максимальный балл – 20</w:t>
            </w:r>
          </w:p>
        </w:tc>
      </w:tr>
    </w:tbl>
    <w:p w:rsidR="00415C47" w:rsidRPr="00415C47" w:rsidRDefault="00415C47" w:rsidP="00415C47">
      <w:pPr>
        <w:widowControl w:val="0"/>
        <w:autoSpaceDE w:val="0"/>
        <w:autoSpaceDN w:val="0"/>
        <w:jc w:val="both"/>
        <w:rPr>
          <w:rFonts w:ascii="Times New Roman" w:eastAsia="Times New Roman" w:hAnsi="Times New Roman" w:cs="Times New Roman"/>
          <w:color w:val="auto"/>
          <w:sz w:val="28"/>
          <w:szCs w:val="28"/>
          <w:lang w:val="ru-RU"/>
        </w:rPr>
      </w:pP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Примечания:</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pacing w:val="2"/>
          <w:sz w:val="28"/>
          <w:szCs w:val="28"/>
          <w:lang w:val="ru-RU"/>
        </w:rPr>
      </w:pPr>
      <w:r w:rsidRPr="00415C47">
        <w:rPr>
          <w:rFonts w:ascii="Times New Roman" w:eastAsia="Times New Roman" w:hAnsi="Times New Roman" w:cs="Times New Roman"/>
          <w:color w:val="auto"/>
          <w:spacing w:val="2"/>
          <w:sz w:val="28"/>
          <w:szCs w:val="28"/>
          <w:lang w:val="ru-RU"/>
        </w:rPr>
        <w:t xml:space="preserve">* При расчете значения показателя, указанного в </w:t>
      </w:r>
      <w:hyperlink w:anchor="P3035" w:history="1">
        <w:r w:rsidRPr="00415C47">
          <w:rPr>
            <w:rFonts w:ascii="Times New Roman" w:eastAsia="Times New Roman" w:hAnsi="Times New Roman" w:cs="Times New Roman"/>
            <w:color w:val="auto"/>
            <w:spacing w:val="2"/>
            <w:sz w:val="28"/>
            <w:szCs w:val="28"/>
            <w:lang w:val="ru-RU"/>
          </w:rPr>
          <w:t>пункте 1</w:t>
        </w:r>
      </w:hyperlink>
      <w:r w:rsidRPr="00415C47">
        <w:rPr>
          <w:rFonts w:ascii="Times New Roman" w:eastAsia="Times New Roman" w:hAnsi="Times New Roman" w:cs="Times New Roman"/>
          <w:color w:val="auto"/>
          <w:spacing w:val="2"/>
          <w:sz w:val="28"/>
          <w:szCs w:val="28"/>
          <w:lang w:val="ru-RU"/>
        </w:rPr>
        <w:t xml:space="preserve">, применяются следующие коэффициенты перевода скота и птицы в условные головы: крупный рогатый скот (взрослый) – 1,0, лошади – 0,76; крупный рогатый скот (молодняк) – 0,52; </w:t>
      </w:r>
      <w:r w:rsidRPr="00415C47">
        <w:rPr>
          <w:rFonts w:ascii="Times New Roman" w:eastAsia="Times New Roman" w:hAnsi="Times New Roman" w:cs="Times New Roman"/>
          <w:color w:val="auto"/>
          <w:spacing w:val="2"/>
          <w:sz w:val="28"/>
          <w:szCs w:val="28"/>
          <w:lang w:val="ru-RU"/>
        </w:rPr>
        <w:br/>
        <w:t>свиньи – 0,25; овцы и козы – 0,12; птица – 0,03; самки основного стада рыб, кроме осетровых – 0,2; самки основного стада осетровых – 0,4.</w:t>
      </w:r>
    </w:p>
    <w:p w:rsidR="00415C47" w:rsidRPr="00415C47" w:rsidRDefault="00415C47" w:rsidP="00415C47">
      <w:pPr>
        <w:widowControl w:val="0"/>
        <w:autoSpaceDE w:val="0"/>
        <w:autoSpaceDN w:val="0"/>
        <w:ind w:firstLine="709"/>
        <w:jc w:val="both"/>
        <w:rPr>
          <w:rFonts w:ascii="Times New Roman" w:eastAsia="Times New Roman" w:hAnsi="Times New Roman" w:cs="Times New Roman"/>
          <w:color w:val="auto"/>
          <w:sz w:val="28"/>
          <w:szCs w:val="28"/>
          <w:lang w:val="ru-RU"/>
        </w:rPr>
      </w:pPr>
      <w:r w:rsidRPr="00415C47">
        <w:rPr>
          <w:rFonts w:ascii="Times New Roman" w:eastAsia="Times New Roman" w:hAnsi="Times New Roman" w:cs="Times New Roman"/>
          <w:color w:val="auto"/>
          <w:sz w:val="28"/>
          <w:szCs w:val="28"/>
          <w:lang w:val="ru-RU"/>
        </w:rPr>
        <w:t>** Балл оценивается по преимущественному количеству гектаров соответствующего права. В случае одинакового количества гектаров ставится максимальный балл.</w:t>
      </w:r>
    </w:p>
    <w:p w:rsidR="008B27D5" w:rsidRDefault="008B27D5" w:rsidP="00425297">
      <w:pPr>
        <w:pStyle w:val="a9"/>
        <w:keepNext/>
        <w:keepLines/>
        <w:ind w:right="20" w:firstLine="709"/>
        <w:jc w:val="center"/>
        <w:rPr>
          <w:rFonts w:ascii="Times New Roman" w:hAnsi="Times New Roman" w:cs="Times New Roman"/>
          <w:b/>
          <w:sz w:val="28"/>
          <w:szCs w:val="28"/>
          <w:lang w:val="ru-RU"/>
        </w:rPr>
      </w:pPr>
    </w:p>
    <w:p w:rsidR="00011096" w:rsidRPr="00425297" w:rsidRDefault="009134A9" w:rsidP="00425297">
      <w:pPr>
        <w:pStyle w:val="a9"/>
        <w:keepNext/>
        <w:keepLines/>
        <w:ind w:right="20"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Подписание соглашения о предоставлении гранта</w:t>
      </w:r>
    </w:p>
    <w:p w:rsidR="00AF638A" w:rsidRPr="00AF638A" w:rsidRDefault="00AF638A" w:rsidP="00011096">
      <w:pPr>
        <w:pStyle w:val="11"/>
        <w:keepNext/>
        <w:keepLines/>
        <w:shd w:val="clear" w:color="auto" w:fill="auto"/>
        <w:spacing w:before="0" w:after="0" w:line="240" w:lineRule="auto"/>
        <w:ind w:right="20"/>
        <w:rPr>
          <w:rFonts w:ascii="Times New Roman" w:hAnsi="Times New Roman" w:cs="Times New Roman"/>
          <w:sz w:val="28"/>
          <w:szCs w:val="28"/>
          <w:lang w:val="ru-RU"/>
        </w:rPr>
      </w:pPr>
    </w:p>
    <w:p w:rsidR="009134A9" w:rsidRPr="009134A9" w:rsidRDefault="009134A9" w:rsidP="009134A9">
      <w:pPr>
        <w:pStyle w:val="ad"/>
        <w:widowControl w:val="0"/>
        <w:numPr>
          <w:ilvl w:val="0"/>
          <w:numId w:val="3"/>
        </w:numPr>
        <w:tabs>
          <w:tab w:val="left" w:pos="993"/>
        </w:tabs>
        <w:autoSpaceDE w:val="0"/>
        <w:autoSpaceDN w:val="0"/>
        <w:adjustRightInd w:val="0"/>
        <w:spacing w:line="228" w:lineRule="auto"/>
        <w:ind w:left="0" w:firstLine="709"/>
        <w:jc w:val="both"/>
        <w:rPr>
          <w:rFonts w:ascii="Times New Roman" w:eastAsiaTheme="minorEastAsia" w:hAnsi="Times New Roman" w:cs="Times New Roman"/>
          <w:color w:val="auto"/>
          <w:sz w:val="28"/>
          <w:szCs w:val="28"/>
          <w:lang w:val="ru-RU"/>
        </w:rPr>
      </w:pPr>
      <w:r w:rsidRPr="009134A9">
        <w:rPr>
          <w:rFonts w:ascii="Times New Roman" w:eastAsiaTheme="minorEastAsia" w:hAnsi="Times New Roman" w:cs="Times New Roman"/>
          <w:color w:val="auto"/>
          <w:sz w:val="28"/>
          <w:szCs w:val="28"/>
          <w:lang w:val="ru-RU"/>
        </w:rPr>
        <w:t xml:space="preserve">В 30-дневный срок, исчисляемый в рабочих днях, со дня размещения информации о победителях </w:t>
      </w:r>
      <w:r w:rsidR="000E23DD">
        <w:rPr>
          <w:rFonts w:ascii="Times New Roman" w:eastAsia="Times New Roman" w:hAnsi="Times New Roman" w:cs="Times New Roman"/>
          <w:color w:val="auto"/>
          <w:sz w:val="28"/>
          <w:szCs w:val="28"/>
          <w:lang w:val="ru-RU"/>
        </w:rPr>
        <w:t>конкурса</w:t>
      </w:r>
      <w:r w:rsidRPr="009134A9">
        <w:rPr>
          <w:rFonts w:ascii="Times New Roman" w:eastAsiaTheme="minorEastAsia" w:hAnsi="Times New Roman" w:cs="Times New Roman"/>
          <w:color w:val="auto"/>
          <w:sz w:val="28"/>
          <w:szCs w:val="28"/>
          <w:lang w:val="ru-RU"/>
        </w:rPr>
        <w:t xml:space="preserve"> на официальном сайте Министерства и на едином портале грантополучатель заключает с Министерством соглашение в соответствии типовой формой, установленной Министерством финансов Российской Федерации. Соглашение заключается в форме электронного документа в системе «Электронный бюджет», который подписывается усиленной квалифицированной электронной подписью лиц, имеющих право действовать от имени каждой из сторон, и в котором предусматриваются: </w:t>
      </w:r>
    </w:p>
    <w:p w:rsidR="009134A9" w:rsidRPr="009134A9" w:rsidRDefault="009134A9" w:rsidP="009134A9">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w:r w:rsidRPr="009134A9">
        <w:rPr>
          <w:rFonts w:ascii="Times New Roman" w:eastAsia="Times New Roman" w:hAnsi="Times New Roman" w:cs="Times New Roman"/>
          <w:color w:val="auto"/>
          <w:sz w:val="28"/>
          <w:szCs w:val="28"/>
          <w:lang w:val="ru-RU"/>
        </w:rPr>
        <w:t>значения результатов предоставления гранта;</w:t>
      </w:r>
    </w:p>
    <w:p w:rsidR="009134A9" w:rsidRPr="009134A9" w:rsidRDefault="009134A9" w:rsidP="009134A9">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w:r w:rsidRPr="009134A9">
        <w:rPr>
          <w:rFonts w:ascii="Times New Roman" w:eastAsia="Times New Roman" w:hAnsi="Times New Roman" w:cs="Times New Roman"/>
          <w:color w:val="auto"/>
          <w:sz w:val="28"/>
          <w:szCs w:val="28"/>
          <w:lang w:val="ru-RU"/>
        </w:rPr>
        <w:t>форма и сроки представления грантополучателем дополнительных отчетов, установленных Министерством;</w:t>
      </w:r>
    </w:p>
    <w:p w:rsidR="009134A9" w:rsidRDefault="009134A9" w:rsidP="009134A9">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w:r w:rsidRPr="009134A9">
        <w:rPr>
          <w:rFonts w:ascii="Times New Roman" w:eastAsia="Times New Roman" w:hAnsi="Times New Roman" w:cs="Times New Roman"/>
          <w:color w:val="auto"/>
          <w:sz w:val="28"/>
          <w:szCs w:val="28"/>
          <w:lang w:val="ru-RU"/>
        </w:rPr>
        <w:t xml:space="preserve">условие о запрете приобретения грантополучателем, а также иными юридическими лицами, получающими средства на основании договоров, заключенных с грантополучателем, за счет полученных из </w:t>
      </w:r>
      <w:r w:rsidRPr="009134A9">
        <w:rPr>
          <w:rFonts w:ascii="Times New Roman" w:eastAsia="Times New Roman" w:hAnsi="Times New Roman" w:cs="Times New Roman"/>
          <w:color w:val="auto"/>
          <w:spacing w:val="-2"/>
          <w:sz w:val="28"/>
          <w:szCs w:val="28"/>
          <w:lang w:val="ru-RU"/>
        </w:rPr>
        <w:t>бюджета Республики Татарстан</w:t>
      </w:r>
      <w:r w:rsidRPr="009134A9">
        <w:rPr>
          <w:rFonts w:ascii="Times New Roman" w:eastAsia="Times New Roman" w:hAnsi="Times New Roman" w:cs="Times New Roman"/>
          <w:color w:val="auto"/>
          <w:sz w:val="28"/>
          <w:szCs w:val="28"/>
          <w:lang w:val="ru-RU"/>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33143" w:rsidRPr="009134A9" w:rsidRDefault="00F33143" w:rsidP="009134A9">
      <w:pPr>
        <w:widowControl w:val="0"/>
        <w:autoSpaceDE w:val="0"/>
        <w:autoSpaceDN w:val="0"/>
        <w:spacing w:line="228" w:lineRule="auto"/>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порядок возврата гранта в бюджет Республики Татарстан;</w:t>
      </w:r>
    </w:p>
    <w:p w:rsidR="009134A9" w:rsidRPr="009134A9" w:rsidRDefault="009134A9" w:rsidP="009134A9">
      <w:pPr>
        <w:widowControl w:val="0"/>
        <w:autoSpaceDE w:val="0"/>
        <w:autoSpaceDN w:val="0"/>
        <w:adjustRightInd w:val="0"/>
        <w:spacing w:line="250" w:lineRule="auto"/>
        <w:ind w:firstLine="709"/>
        <w:jc w:val="both"/>
        <w:rPr>
          <w:rFonts w:ascii="Times New Roman" w:eastAsia="Times New Roman" w:hAnsi="Times New Roman" w:cs="Times New Roman"/>
          <w:color w:val="auto"/>
          <w:sz w:val="28"/>
          <w:szCs w:val="28"/>
          <w:lang w:val="ru-RU"/>
        </w:rPr>
      </w:pPr>
      <w:r w:rsidRPr="009134A9">
        <w:rPr>
          <w:rFonts w:ascii="Times New Roman" w:eastAsia="Times New Roman" w:hAnsi="Times New Roman" w:cs="Times New Roman"/>
          <w:color w:val="auto"/>
          <w:sz w:val="28"/>
          <w:szCs w:val="28"/>
          <w:lang w:val="ru-RU"/>
        </w:rPr>
        <w:t>размер гранта, предоставляемого грантополучателю, его целевое назначение, порядок его перечисления;</w:t>
      </w:r>
    </w:p>
    <w:p w:rsidR="009134A9" w:rsidRPr="009134A9" w:rsidRDefault="009134A9" w:rsidP="009134A9">
      <w:pPr>
        <w:widowControl w:val="0"/>
        <w:autoSpaceDE w:val="0"/>
        <w:autoSpaceDN w:val="0"/>
        <w:adjustRightInd w:val="0"/>
        <w:spacing w:line="233" w:lineRule="auto"/>
        <w:ind w:firstLine="709"/>
        <w:jc w:val="both"/>
        <w:rPr>
          <w:rFonts w:ascii="Times New Roman" w:eastAsiaTheme="minorEastAsia" w:hAnsi="Times New Roman" w:cs="Times New Roman"/>
          <w:color w:val="auto"/>
          <w:sz w:val="28"/>
          <w:szCs w:val="28"/>
          <w:lang w:val="ru-RU"/>
        </w:rPr>
      </w:pPr>
      <w:r w:rsidRPr="009134A9">
        <w:rPr>
          <w:rFonts w:ascii="Times New Roman" w:eastAsiaTheme="minorEastAsia" w:hAnsi="Times New Roman" w:cs="Times New Roman"/>
          <w:color w:val="auto"/>
          <w:sz w:val="28"/>
          <w:szCs w:val="28"/>
          <w:lang w:val="ru-RU"/>
        </w:rPr>
        <w:t>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пункте 1.3 Порядка, приводящего к невозможности предоставления гранта в размере, определенном в соглашении;</w:t>
      </w:r>
    </w:p>
    <w:p w:rsidR="00EB494A" w:rsidRPr="00EB494A" w:rsidRDefault="00EB494A" w:rsidP="00EB494A">
      <w:pPr>
        <w:widowControl w:val="0"/>
        <w:autoSpaceDE w:val="0"/>
        <w:autoSpaceDN w:val="0"/>
        <w:spacing w:line="233" w:lineRule="auto"/>
        <w:ind w:firstLine="709"/>
        <w:jc w:val="both"/>
        <w:rPr>
          <w:rFonts w:ascii="Times New Roman" w:eastAsiaTheme="minorEastAsia" w:hAnsi="Times New Roman" w:cs="Times New Roman"/>
          <w:color w:val="auto"/>
          <w:sz w:val="28"/>
          <w:szCs w:val="28"/>
          <w:lang w:val="ru-RU"/>
        </w:rPr>
      </w:pPr>
      <w:r w:rsidRPr="00EB494A">
        <w:rPr>
          <w:rFonts w:ascii="Times New Roman" w:eastAsiaTheme="minorEastAsia" w:hAnsi="Times New Roman" w:cs="Times New Roman"/>
          <w:color w:val="auto"/>
          <w:sz w:val="28"/>
          <w:szCs w:val="28"/>
          <w:lang w:val="ru-RU"/>
        </w:rPr>
        <w:t>согласие грантополучателя, лиц, получающих средства на основании договоров, заключенных с грантополучателями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порядка и условий предоставления гранта в соответствии со статьями 268.1 и 269.2 Бюджетного кодекса Российской Федерации.</w:t>
      </w:r>
    </w:p>
    <w:p w:rsidR="00EB494A" w:rsidRDefault="00EB494A" w:rsidP="00EB494A">
      <w:pPr>
        <w:widowControl w:val="0"/>
        <w:autoSpaceDE w:val="0"/>
        <w:autoSpaceDN w:val="0"/>
        <w:spacing w:line="233" w:lineRule="auto"/>
        <w:ind w:firstLine="709"/>
        <w:jc w:val="both"/>
        <w:rPr>
          <w:rFonts w:ascii="Times New Roman" w:eastAsiaTheme="minorEastAsia" w:hAnsi="Times New Roman" w:cs="Times New Roman"/>
          <w:color w:val="auto"/>
          <w:sz w:val="28"/>
          <w:szCs w:val="28"/>
          <w:lang w:val="ru-RU"/>
        </w:rPr>
      </w:pPr>
      <w:r w:rsidRPr="00EB494A">
        <w:rPr>
          <w:rFonts w:ascii="Times New Roman" w:eastAsiaTheme="minorEastAsia" w:hAnsi="Times New Roman" w:cs="Times New Roman"/>
          <w:color w:val="auto"/>
          <w:sz w:val="28"/>
          <w:szCs w:val="28"/>
          <w:lang w:val="ru-RU"/>
        </w:rPr>
        <w:t>При уклонении победителя (победителей) отбора от заключения соглашения конкурсной комиссией вносятся изменения в протокол заседания конкурсной комиссии с исключением вышеуказанного победителя (победителей) отбора и признанием победителем следующего заявителя, набравшего наибольшее количество баллов, который был отклонен из-за отсутствия лимита финансирования</w:t>
      </w:r>
      <w:r>
        <w:rPr>
          <w:rFonts w:ascii="Times New Roman" w:eastAsiaTheme="minorEastAsia" w:hAnsi="Times New Roman" w:cs="Times New Roman"/>
          <w:color w:val="auto"/>
          <w:sz w:val="28"/>
          <w:szCs w:val="28"/>
          <w:lang w:val="ru-RU"/>
        </w:rPr>
        <w:t>.</w:t>
      </w:r>
    </w:p>
    <w:p w:rsidR="009134A9" w:rsidRPr="009134A9" w:rsidRDefault="009134A9" w:rsidP="00EB494A">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9134A9">
        <w:rPr>
          <w:rFonts w:ascii="Times New Roman" w:eastAsia="Times New Roman" w:hAnsi="Times New Roman" w:cs="Times New Roman"/>
          <w:color w:val="auto"/>
          <w:sz w:val="28"/>
          <w:szCs w:val="28"/>
          <w:lang w:val="ru-RU"/>
        </w:rPr>
        <w:lastRenderedPageBreak/>
        <w:t>При необходимости Министерство заключает с грантополучателями дополнительное соглашение к соглашению, в том числе дополнительное соглашение о расторжении соглашения, в соответствии с типовой формой, установленной Министерством финансов Российской Федерации в системе «Электронный бюджет».</w:t>
      </w:r>
    </w:p>
    <w:p w:rsidR="009134A9" w:rsidRPr="009134A9" w:rsidRDefault="009134A9" w:rsidP="009134A9">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2</w:t>
      </w:r>
      <w:r w:rsidRPr="009134A9">
        <w:rPr>
          <w:rFonts w:ascii="Times New Roman" w:eastAsia="Times New Roman" w:hAnsi="Times New Roman" w:cs="Times New Roman"/>
          <w:color w:val="auto"/>
          <w:sz w:val="28"/>
          <w:szCs w:val="28"/>
          <w:lang w:val="ru-RU"/>
        </w:rPr>
        <w:t>. Министерство является главным распорядителем средств бюджета Республики Татарстан и осуществляет перечисление денежных средств в пятидневный срок, исчисляемый в рабочих днях,</w:t>
      </w:r>
      <w:r w:rsidRPr="009134A9">
        <w:rPr>
          <w:rFonts w:ascii="Times New Roman" w:eastAsia="SimSun" w:hAnsi="Times New Roman" w:cs="Times New Roman"/>
          <w:color w:val="auto"/>
          <w:sz w:val="28"/>
          <w:szCs w:val="28"/>
          <w:lang w:val="ru-RU" w:eastAsia="en-US"/>
        </w:rPr>
        <w:t xml:space="preserve"> со дня заключения соглашения с Министерством</w:t>
      </w:r>
      <w:r w:rsidRPr="009134A9">
        <w:rPr>
          <w:rFonts w:ascii="Times New Roman" w:eastAsia="Times New Roman" w:hAnsi="Times New Roman" w:cs="Times New Roman"/>
          <w:color w:val="auto"/>
          <w:sz w:val="28"/>
          <w:szCs w:val="28"/>
          <w:lang w:val="ru-RU"/>
        </w:rPr>
        <w:t xml:space="preserve">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w:t>
      </w:r>
    </w:p>
    <w:p w:rsidR="009134A9" w:rsidRPr="009134A9" w:rsidRDefault="009134A9" w:rsidP="009134A9">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9134A9">
        <w:rPr>
          <w:rFonts w:ascii="Times New Roman" w:eastAsia="Times New Roman" w:hAnsi="Times New Roman" w:cs="Times New Roman"/>
          <w:color w:val="auto"/>
          <w:sz w:val="28"/>
          <w:szCs w:val="28"/>
          <w:lang w:val="ru-RU"/>
        </w:rPr>
        <w:t>Основанием для перечисления денежных средств Управлению являются справки-расчеты по форме, утвержденной приказом Министерства, и соглашения.</w:t>
      </w:r>
    </w:p>
    <w:p w:rsidR="009134A9" w:rsidRPr="009134A9" w:rsidRDefault="009134A9" w:rsidP="009134A9">
      <w:pPr>
        <w:widowControl w:val="0"/>
        <w:autoSpaceDE w:val="0"/>
        <w:autoSpaceDN w:val="0"/>
        <w:spacing w:line="233" w:lineRule="auto"/>
        <w:ind w:firstLine="709"/>
        <w:jc w:val="both"/>
        <w:rPr>
          <w:rFonts w:ascii="Times New Roman" w:eastAsia="Times New Roman" w:hAnsi="Times New Roman" w:cs="Times New Roman"/>
          <w:color w:val="auto"/>
          <w:sz w:val="28"/>
          <w:szCs w:val="28"/>
          <w:lang w:val="ru-RU"/>
        </w:rPr>
      </w:pPr>
      <w:r w:rsidRPr="009134A9">
        <w:rPr>
          <w:rFonts w:ascii="Times New Roman" w:eastAsia="Times New Roman" w:hAnsi="Times New Roman" w:cs="Times New Roman"/>
          <w:color w:val="auto"/>
          <w:sz w:val="28"/>
          <w:szCs w:val="28"/>
          <w:lang w:val="ru-RU"/>
        </w:rPr>
        <w:t>3. Управление осуществляет перечисление гранта на лицевой счет грантополучателя, открытый в территориальном отделении Управления Федерального казначейства по Республике Татарстан, не позднее пяти рабочих дней со дня поступления гранта на лицевой счет Управления.</w:t>
      </w:r>
    </w:p>
    <w:p w:rsidR="00AF638A" w:rsidRDefault="00AF638A" w:rsidP="009134A9">
      <w:pPr>
        <w:widowControl w:val="0"/>
        <w:autoSpaceDE w:val="0"/>
        <w:autoSpaceDN w:val="0"/>
        <w:adjustRightInd w:val="0"/>
        <w:ind w:firstLine="709"/>
        <w:jc w:val="both"/>
        <w:rPr>
          <w:rFonts w:ascii="Times New Roman" w:eastAsia="Times New Roman" w:hAnsi="Times New Roman" w:cs="Times New Roman"/>
          <w:color w:val="auto"/>
          <w:sz w:val="28"/>
          <w:szCs w:val="28"/>
          <w:lang w:val="ru-RU"/>
        </w:rPr>
      </w:pPr>
    </w:p>
    <w:p w:rsidR="008B27D5" w:rsidRPr="00425297" w:rsidRDefault="008B27D5" w:rsidP="008B27D5">
      <w:pPr>
        <w:pStyle w:val="a9"/>
        <w:keepNext/>
        <w:keepLines/>
        <w:ind w:right="20"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Размещение информации и контакты</w:t>
      </w:r>
    </w:p>
    <w:p w:rsidR="009134A9" w:rsidRPr="00A101FA" w:rsidRDefault="009134A9" w:rsidP="009134A9">
      <w:pPr>
        <w:widowControl w:val="0"/>
        <w:autoSpaceDE w:val="0"/>
        <w:autoSpaceDN w:val="0"/>
        <w:adjustRightInd w:val="0"/>
        <w:ind w:firstLine="709"/>
        <w:jc w:val="both"/>
        <w:rPr>
          <w:rFonts w:ascii="Times New Roman" w:eastAsia="Times New Roman" w:hAnsi="Times New Roman" w:cs="Times New Roman"/>
          <w:color w:val="auto"/>
          <w:sz w:val="28"/>
          <w:szCs w:val="28"/>
          <w:lang w:val="ru-RU"/>
        </w:rPr>
      </w:pPr>
    </w:p>
    <w:p w:rsidR="002B35A3" w:rsidRPr="00560F5E" w:rsidRDefault="00432ABA" w:rsidP="00560F5E">
      <w:pPr>
        <w:pStyle w:val="3"/>
        <w:shd w:val="clear" w:color="auto" w:fill="auto"/>
        <w:spacing w:line="240" w:lineRule="auto"/>
        <w:ind w:left="20" w:right="20" w:firstLine="620"/>
        <w:jc w:val="both"/>
        <w:rPr>
          <w:rFonts w:ascii="Times New Roman" w:hAnsi="Times New Roman" w:cs="Times New Roman"/>
          <w:sz w:val="28"/>
          <w:szCs w:val="28"/>
        </w:rPr>
      </w:pPr>
      <w:r w:rsidRPr="00560F5E">
        <w:rPr>
          <w:rFonts w:ascii="Times New Roman" w:hAnsi="Times New Roman" w:cs="Times New Roman"/>
          <w:sz w:val="28"/>
          <w:szCs w:val="28"/>
        </w:rPr>
        <w:t xml:space="preserve">Информация о порядке предоставления гранта и формах документов размещается на официальном сайте Министерства сельского хозяйства и продовольствия Республики Татарстан </w:t>
      </w:r>
      <w:r w:rsidRPr="00560F5E">
        <w:rPr>
          <w:rFonts w:ascii="Times New Roman" w:hAnsi="Times New Roman" w:cs="Times New Roman"/>
          <w:sz w:val="28"/>
          <w:szCs w:val="28"/>
          <w:lang w:val="en-US"/>
        </w:rPr>
        <w:t>http</w:t>
      </w:r>
      <w:r w:rsidRPr="00560F5E">
        <w:rPr>
          <w:rFonts w:ascii="Times New Roman" w:hAnsi="Times New Roman" w:cs="Times New Roman"/>
          <w:sz w:val="28"/>
          <w:szCs w:val="28"/>
          <w:lang w:val="ru-RU"/>
        </w:rPr>
        <w:t>:</w:t>
      </w:r>
      <w:r w:rsidR="00EB494A">
        <w:rPr>
          <w:rFonts w:ascii="Times New Roman" w:hAnsi="Times New Roman" w:cs="Times New Roman"/>
          <w:sz w:val="28"/>
          <w:szCs w:val="28"/>
          <w:lang w:val="ru-RU"/>
        </w:rPr>
        <w:t> </w:t>
      </w:r>
      <w:r w:rsidRPr="00560F5E">
        <w:rPr>
          <w:rFonts w:ascii="Times New Roman" w:hAnsi="Times New Roman" w:cs="Times New Roman"/>
          <w:sz w:val="28"/>
          <w:szCs w:val="28"/>
          <w:lang w:val="ru-RU"/>
        </w:rPr>
        <w:t>//</w:t>
      </w:r>
      <w:r w:rsidRPr="00560F5E">
        <w:rPr>
          <w:rFonts w:ascii="Times New Roman" w:hAnsi="Times New Roman" w:cs="Times New Roman"/>
          <w:sz w:val="28"/>
          <w:szCs w:val="28"/>
          <w:lang w:val="en-US"/>
        </w:rPr>
        <w:t>agro</w:t>
      </w:r>
      <w:r w:rsidRPr="00560F5E">
        <w:rPr>
          <w:rFonts w:ascii="Times New Roman" w:hAnsi="Times New Roman" w:cs="Times New Roman"/>
          <w:sz w:val="28"/>
          <w:szCs w:val="28"/>
          <w:lang w:val="ru-RU"/>
        </w:rPr>
        <w:t>.</w:t>
      </w:r>
      <w:r w:rsidRPr="00560F5E">
        <w:rPr>
          <w:rFonts w:ascii="Times New Roman" w:hAnsi="Times New Roman" w:cs="Times New Roman"/>
          <w:sz w:val="28"/>
          <w:szCs w:val="28"/>
          <w:lang w:val="en-US"/>
        </w:rPr>
        <w:t>tatarstan</w:t>
      </w:r>
      <w:r w:rsidRPr="00560F5E">
        <w:rPr>
          <w:rFonts w:ascii="Times New Roman" w:hAnsi="Times New Roman" w:cs="Times New Roman"/>
          <w:sz w:val="28"/>
          <w:szCs w:val="28"/>
          <w:lang w:val="ru-RU"/>
        </w:rPr>
        <w:t>.</w:t>
      </w:r>
      <w:r w:rsidRPr="00560F5E">
        <w:rPr>
          <w:rFonts w:ascii="Times New Roman" w:hAnsi="Times New Roman" w:cs="Times New Roman"/>
          <w:sz w:val="28"/>
          <w:szCs w:val="28"/>
          <w:lang w:val="en-US"/>
        </w:rPr>
        <w:t>ru</w:t>
      </w:r>
      <w:r w:rsidRPr="00560F5E">
        <w:rPr>
          <w:rFonts w:ascii="Times New Roman" w:hAnsi="Times New Roman" w:cs="Times New Roman"/>
          <w:sz w:val="28"/>
          <w:szCs w:val="28"/>
          <w:lang w:val="ru-RU"/>
        </w:rPr>
        <w:t xml:space="preserve">/, </w:t>
      </w:r>
      <w:r w:rsidRPr="00560F5E">
        <w:rPr>
          <w:rFonts w:ascii="Times New Roman" w:hAnsi="Times New Roman" w:cs="Times New Roman"/>
          <w:sz w:val="28"/>
          <w:szCs w:val="28"/>
        </w:rPr>
        <w:t>в информационно-телекоммуникационной сети «Интернет»</w:t>
      </w:r>
      <w:r w:rsidR="00560F5E">
        <w:rPr>
          <w:rFonts w:ascii="Times New Roman" w:hAnsi="Times New Roman" w:cs="Times New Roman"/>
          <w:sz w:val="28"/>
          <w:szCs w:val="28"/>
          <w:lang w:val="ru-RU"/>
        </w:rPr>
        <w:t>,</w:t>
      </w:r>
      <w:r w:rsidRPr="00560F5E">
        <w:rPr>
          <w:rFonts w:ascii="Times New Roman" w:hAnsi="Times New Roman" w:cs="Times New Roman"/>
          <w:sz w:val="28"/>
          <w:szCs w:val="28"/>
        </w:rPr>
        <w:t xml:space="preserve"> раздел </w:t>
      </w:r>
      <w:r w:rsidR="00EB494A">
        <w:rPr>
          <w:rFonts w:ascii="Times New Roman" w:hAnsi="Times New Roman" w:cs="Times New Roman"/>
          <w:sz w:val="28"/>
          <w:szCs w:val="28"/>
          <w:lang w:val="ru-RU"/>
        </w:rPr>
        <w:t>–</w:t>
      </w:r>
      <w:r w:rsidRPr="00560F5E">
        <w:rPr>
          <w:rFonts w:ascii="Times New Roman" w:hAnsi="Times New Roman" w:cs="Times New Roman"/>
          <w:sz w:val="28"/>
          <w:szCs w:val="28"/>
        </w:rPr>
        <w:t xml:space="preserve"> «Гранты фермерам, сельхозкооперативам и субсидии ЛПХ», далее подраздел </w:t>
      </w:r>
      <w:r w:rsidR="00EB494A">
        <w:rPr>
          <w:rFonts w:ascii="Times New Roman" w:hAnsi="Times New Roman" w:cs="Times New Roman"/>
          <w:sz w:val="28"/>
          <w:szCs w:val="28"/>
          <w:lang w:val="ru-RU"/>
        </w:rPr>
        <w:t>–</w:t>
      </w:r>
      <w:r w:rsidRPr="00560F5E">
        <w:rPr>
          <w:rFonts w:ascii="Times New Roman" w:hAnsi="Times New Roman" w:cs="Times New Roman"/>
          <w:sz w:val="28"/>
          <w:szCs w:val="28"/>
        </w:rPr>
        <w:t xml:space="preserve"> «Поддержка семейных ферм с соучастием б</w:t>
      </w:r>
      <w:bookmarkStart w:id="5" w:name="_GoBack"/>
      <w:bookmarkEnd w:id="5"/>
      <w:r w:rsidRPr="00560F5E">
        <w:rPr>
          <w:rFonts w:ascii="Times New Roman" w:hAnsi="Times New Roman" w:cs="Times New Roman"/>
          <w:sz w:val="28"/>
          <w:szCs w:val="28"/>
        </w:rPr>
        <w:t>юджета Российской Федерации».</w:t>
      </w:r>
    </w:p>
    <w:p w:rsidR="002B35A3" w:rsidRDefault="00425297" w:rsidP="00560F5E">
      <w:pPr>
        <w:pStyle w:val="3"/>
        <w:shd w:val="clear" w:color="auto" w:fill="auto"/>
        <w:spacing w:line="240" w:lineRule="auto"/>
        <w:ind w:left="20" w:firstLine="620"/>
        <w:jc w:val="both"/>
        <w:rPr>
          <w:rFonts w:ascii="Times New Roman" w:hAnsi="Times New Roman" w:cs="Times New Roman"/>
          <w:sz w:val="28"/>
          <w:szCs w:val="28"/>
        </w:rPr>
      </w:pPr>
      <w:r>
        <w:rPr>
          <w:rFonts w:ascii="Times New Roman" w:hAnsi="Times New Roman" w:cs="Times New Roman"/>
          <w:sz w:val="28"/>
          <w:szCs w:val="28"/>
          <w:lang w:val="ru-RU"/>
        </w:rPr>
        <w:t xml:space="preserve">Разъяснения положений объявления конкурса осуществляются </w:t>
      </w:r>
      <w:r w:rsidR="009134A9">
        <w:rPr>
          <w:rFonts w:ascii="Times New Roman" w:hAnsi="Times New Roman" w:cs="Times New Roman"/>
          <w:sz w:val="28"/>
          <w:szCs w:val="28"/>
          <w:lang w:val="ru-RU"/>
        </w:rPr>
        <w:t xml:space="preserve">с </w:t>
      </w:r>
      <w:r w:rsidR="00302FC2">
        <w:rPr>
          <w:rFonts w:ascii="Times New Roman" w:hAnsi="Times New Roman" w:cs="Times New Roman"/>
          <w:sz w:val="28"/>
          <w:szCs w:val="28"/>
          <w:lang w:val="ru-RU"/>
        </w:rPr>
        <w:t>9</w:t>
      </w:r>
      <w:r w:rsidR="009134A9">
        <w:rPr>
          <w:rFonts w:ascii="Times New Roman" w:hAnsi="Times New Roman" w:cs="Times New Roman"/>
          <w:sz w:val="28"/>
          <w:szCs w:val="28"/>
          <w:lang w:val="ru-RU"/>
        </w:rPr>
        <w:t xml:space="preserve"> </w:t>
      </w:r>
      <w:r w:rsidR="000E23DD">
        <w:rPr>
          <w:rFonts w:ascii="Times New Roman" w:hAnsi="Times New Roman" w:cs="Times New Roman"/>
          <w:sz w:val="28"/>
          <w:szCs w:val="28"/>
          <w:lang w:val="ru-RU"/>
        </w:rPr>
        <w:t>января</w:t>
      </w:r>
      <w:r w:rsidR="009134A9">
        <w:rPr>
          <w:rFonts w:ascii="Times New Roman" w:hAnsi="Times New Roman" w:cs="Times New Roman"/>
          <w:sz w:val="28"/>
          <w:szCs w:val="28"/>
          <w:lang w:val="ru-RU"/>
        </w:rPr>
        <w:t xml:space="preserve"> 202</w:t>
      </w:r>
      <w:r w:rsidR="00302FC2">
        <w:rPr>
          <w:rFonts w:ascii="Times New Roman" w:hAnsi="Times New Roman" w:cs="Times New Roman"/>
          <w:sz w:val="28"/>
          <w:szCs w:val="28"/>
          <w:lang w:val="ru-RU"/>
        </w:rPr>
        <w:t>3</w:t>
      </w:r>
      <w:r w:rsidR="009134A9">
        <w:rPr>
          <w:rFonts w:ascii="Times New Roman" w:hAnsi="Times New Roman" w:cs="Times New Roman"/>
          <w:sz w:val="28"/>
          <w:szCs w:val="28"/>
          <w:lang w:val="ru-RU"/>
        </w:rPr>
        <w:t xml:space="preserve"> года до окончания проведения </w:t>
      </w:r>
      <w:r w:rsidR="000E23DD" w:rsidRPr="000E23DD">
        <w:rPr>
          <w:rFonts w:ascii="Times New Roman" w:hAnsi="Times New Roman" w:cs="Times New Roman"/>
          <w:sz w:val="28"/>
          <w:szCs w:val="28"/>
          <w:lang w:val="ru-RU"/>
        </w:rPr>
        <w:t>конкурс</w:t>
      </w:r>
      <w:r w:rsidR="000E23DD">
        <w:rPr>
          <w:rFonts w:ascii="Times New Roman" w:hAnsi="Times New Roman" w:cs="Times New Roman"/>
          <w:sz w:val="28"/>
          <w:szCs w:val="28"/>
          <w:lang w:val="ru-RU"/>
        </w:rPr>
        <w:t>а</w:t>
      </w:r>
      <w:r w:rsidR="009134A9">
        <w:rPr>
          <w:rFonts w:ascii="Times New Roman" w:hAnsi="Times New Roman" w:cs="Times New Roman"/>
          <w:sz w:val="28"/>
          <w:szCs w:val="28"/>
          <w:lang w:val="ru-RU"/>
        </w:rPr>
        <w:t xml:space="preserve"> в текущем году </w:t>
      </w:r>
      <w:r>
        <w:rPr>
          <w:rFonts w:ascii="Times New Roman" w:hAnsi="Times New Roman" w:cs="Times New Roman"/>
          <w:sz w:val="28"/>
          <w:szCs w:val="28"/>
          <w:lang w:val="ru-RU"/>
        </w:rPr>
        <w:t xml:space="preserve">по </w:t>
      </w:r>
      <w:r w:rsidR="00432ABA" w:rsidRPr="00560F5E">
        <w:rPr>
          <w:rFonts w:ascii="Times New Roman" w:hAnsi="Times New Roman" w:cs="Times New Roman"/>
          <w:sz w:val="28"/>
          <w:szCs w:val="28"/>
        </w:rPr>
        <w:t>телефон</w:t>
      </w:r>
      <w:r>
        <w:rPr>
          <w:rFonts w:ascii="Times New Roman" w:hAnsi="Times New Roman" w:cs="Times New Roman"/>
          <w:sz w:val="28"/>
          <w:szCs w:val="28"/>
          <w:lang w:val="ru-RU"/>
        </w:rPr>
        <w:t>ам</w:t>
      </w:r>
      <w:r w:rsidR="00432ABA" w:rsidRPr="00560F5E">
        <w:rPr>
          <w:rFonts w:ascii="Times New Roman" w:hAnsi="Times New Roman" w:cs="Times New Roman"/>
          <w:sz w:val="28"/>
          <w:szCs w:val="28"/>
        </w:rPr>
        <w:t>: (843) 221 76 53, факс (843) 221 76 54, (55).</w:t>
      </w:r>
    </w:p>
    <w:p w:rsidR="0083255A" w:rsidRDefault="0083255A" w:rsidP="00560F5E">
      <w:pPr>
        <w:pStyle w:val="3"/>
        <w:shd w:val="clear" w:color="auto" w:fill="auto"/>
        <w:spacing w:line="240" w:lineRule="auto"/>
        <w:ind w:left="20" w:firstLine="620"/>
        <w:jc w:val="both"/>
        <w:rPr>
          <w:rFonts w:ascii="Times New Roman" w:hAnsi="Times New Roman" w:cs="Times New Roman"/>
          <w:sz w:val="28"/>
          <w:szCs w:val="28"/>
        </w:rPr>
      </w:pPr>
    </w:p>
    <w:sectPr w:rsidR="0083255A" w:rsidSect="000F6EB2">
      <w:headerReference w:type="default" r:id="rId15"/>
      <w:headerReference w:type="first" r:id="rId16"/>
      <w:type w:val="continuous"/>
      <w:pgSz w:w="11905" w:h="16837"/>
      <w:pgMar w:top="851" w:right="990" w:bottom="931" w:left="1220"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E4" w:rsidRDefault="000130E4">
      <w:r>
        <w:separator/>
      </w:r>
    </w:p>
  </w:endnote>
  <w:endnote w:type="continuationSeparator" w:id="0">
    <w:p w:rsidR="000130E4" w:rsidRDefault="0001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E4" w:rsidRDefault="000130E4"/>
  </w:footnote>
  <w:footnote w:type="continuationSeparator" w:id="0">
    <w:p w:rsidR="000130E4" w:rsidRDefault="000130E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78994"/>
      <w:docPartObj>
        <w:docPartGallery w:val="Page Numbers (Top of Page)"/>
        <w:docPartUnique/>
      </w:docPartObj>
    </w:sdtPr>
    <w:sdtContent>
      <w:p w:rsidR="00171725" w:rsidRDefault="00171725" w:rsidP="00171725">
        <w:pPr>
          <w:pStyle w:val="a7"/>
          <w:framePr w:w="12058" w:h="855" w:hRule="exact" w:wrap="none" w:vAnchor="text" w:hAnchor="page" w:x="-75"/>
          <w:jc w:val="center"/>
        </w:pPr>
      </w:p>
      <w:p w:rsidR="00171725" w:rsidRDefault="00171725" w:rsidP="00171725">
        <w:pPr>
          <w:pStyle w:val="a7"/>
          <w:framePr w:w="12058" w:h="855" w:hRule="exact" w:wrap="none" w:vAnchor="text" w:hAnchor="page" w:x="-75"/>
          <w:jc w:val="center"/>
        </w:pPr>
        <w:r>
          <w:fldChar w:fldCharType="begin"/>
        </w:r>
        <w:r>
          <w:instrText>PAGE   \* MERGEFORMAT</w:instrText>
        </w:r>
        <w:r>
          <w:fldChar w:fldCharType="separate"/>
        </w:r>
        <w:r w:rsidR="00302FC2" w:rsidRPr="00302FC2">
          <w:rPr>
            <w:noProof/>
            <w:lang w:val="ru-RU"/>
          </w:rPr>
          <w:t>13</w:t>
        </w:r>
        <w:r>
          <w:fldChar w:fldCharType="end"/>
        </w:r>
      </w:p>
    </w:sdtContent>
  </w:sdt>
  <w:p w:rsidR="002B35A3" w:rsidRPr="00F16817" w:rsidRDefault="002B35A3" w:rsidP="004E1CED">
    <w:pPr>
      <w:pStyle w:val="a6"/>
      <w:framePr w:w="12058" w:h="855" w:hRule="exact" w:wrap="none" w:vAnchor="text" w:hAnchor="page" w:x="-75"/>
      <w:shd w:val="clear" w:color="auto" w:fill="auto"/>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8221"/>
      <w:docPartObj>
        <w:docPartGallery w:val="Page Numbers (Top of Page)"/>
        <w:docPartUnique/>
      </w:docPartObj>
    </w:sdtPr>
    <w:sdtEndPr/>
    <w:sdtContent>
      <w:p w:rsidR="00F16817" w:rsidRDefault="00F16817">
        <w:pPr>
          <w:pStyle w:val="a7"/>
          <w:jc w:val="center"/>
        </w:pPr>
        <w:r>
          <w:fldChar w:fldCharType="begin"/>
        </w:r>
        <w:r>
          <w:instrText>PAGE   \* MERGEFORMAT</w:instrText>
        </w:r>
        <w:r>
          <w:fldChar w:fldCharType="separate"/>
        </w:r>
        <w:r w:rsidRPr="00F16817">
          <w:rPr>
            <w:noProof/>
            <w:lang w:val="ru-RU"/>
          </w:rPr>
          <w:t>1</w:t>
        </w:r>
        <w:r>
          <w:fldChar w:fldCharType="end"/>
        </w:r>
      </w:p>
    </w:sdtContent>
  </w:sdt>
  <w:p w:rsidR="004E370C" w:rsidRDefault="004E370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1ED1"/>
    <w:multiLevelType w:val="multilevel"/>
    <w:tmpl w:val="1982F91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FE60FE2"/>
    <w:multiLevelType w:val="hybridMultilevel"/>
    <w:tmpl w:val="1C2AEF6C"/>
    <w:lvl w:ilvl="0" w:tplc="EDE85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D92729"/>
    <w:multiLevelType w:val="hybridMultilevel"/>
    <w:tmpl w:val="948A07C6"/>
    <w:lvl w:ilvl="0" w:tplc="36D4B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72F283E"/>
    <w:multiLevelType w:val="hybridMultilevel"/>
    <w:tmpl w:val="FCF043E6"/>
    <w:lvl w:ilvl="0" w:tplc="B44C6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A3"/>
    <w:rsid w:val="00011096"/>
    <w:rsid w:val="000130E4"/>
    <w:rsid w:val="00030136"/>
    <w:rsid w:val="00071163"/>
    <w:rsid w:val="000845BF"/>
    <w:rsid w:val="000C4AAC"/>
    <w:rsid w:val="000E23DD"/>
    <w:rsid w:val="000F6EB2"/>
    <w:rsid w:val="001146DD"/>
    <w:rsid w:val="00134019"/>
    <w:rsid w:val="00150D42"/>
    <w:rsid w:val="00171725"/>
    <w:rsid w:val="00193E8C"/>
    <w:rsid w:val="001B4351"/>
    <w:rsid w:val="001C23B1"/>
    <w:rsid w:val="001C3600"/>
    <w:rsid w:val="001C5DEE"/>
    <w:rsid w:val="001C7D04"/>
    <w:rsid w:val="001F330F"/>
    <w:rsid w:val="00232A54"/>
    <w:rsid w:val="00232F54"/>
    <w:rsid w:val="00256170"/>
    <w:rsid w:val="0029530B"/>
    <w:rsid w:val="00295C08"/>
    <w:rsid w:val="002B35A3"/>
    <w:rsid w:val="002D460B"/>
    <w:rsid w:val="002F6ABB"/>
    <w:rsid w:val="00302FC2"/>
    <w:rsid w:val="00342A6A"/>
    <w:rsid w:val="00346372"/>
    <w:rsid w:val="003B1638"/>
    <w:rsid w:val="00415C47"/>
    <w:rsid w:val="00425297"/>
    <w:rsid w:val="00432ABA"/>
    <w:rsid w:val="00446C9E"/>
    <w:rsid w:val="00486053"/>
    <w:rsid w:val="00490BE1"/>
    <w:rsid w:val="00491981"/>
    <w:rsid w:val="004978BF"/>
    <w:rsid w:val="004C491F"/>
    <w:rsid w:val="004E1CED"/>
    <w:rsid w:val="004E370C"/>
    <w:rsid w:val="004F024B"/>
    <w:rsid w:val="004F3B8E"/>
    <w:rsid w:val="005079F1"/>
    <w:rsid w:val="00532C2B"/>
    <w:rsid w:val="00534ABC"/>
    <w:rsid w:val="00560F5E"/>
    <w:rsid w:val="0057409A"/>
    <w:rsid w:val="005C1390"/>
    <w:rsid w:val="00637109"/>
    <w:rsid w:val="00640C2E"/>
    <w:rsid w:val="00660332"/>
    <w:rsid w:val="00664026"/>
    <w:rsid w:val="0070581F"/>
    <w:rsid w:val="00740A28"/>
    <w:rsid w:val="00773918"/>
    <w:rsid w:val="007D602B"/>
    <w:rsid w:val="007F43E1"/>
    <w:rsid w:val="00801590"/>
    <w:rsid w:val="008270E8"/>
    <w:rsid w:val="0083255A"/>
    <w:rsid w:val="00852137"/>
    <w:rsid w:val="008617E6"/>
    <w:rsid w:val="00890A41"/>
    <w:rsid w:val="008B27D5"/>
    <w:rsid w:val="008E036D"/>
    <w:rsid w:val="00903FC4"/>
    <w:rsid w:val="009134A9"/>
    <w:rsid w:val="009315D4"/>
    <w:rsid w:val="009403A7"/>
    <w:rsid w:val="009474B8"/>
    <w:rsid w:val="009F4A63"/>
    <w:rsid w:val="00A101FA"/>
    <w:rsid w:val="00A27DD1"/>
    <w:rsid w:val="00A346EA"/>
    <w:rsid w:val="00AD40A6"/>
    <w:rsid w:val="00AE661A"/>
    <w:rsid w:val="00AF638A"/>
    <w:rsid w:val="00B550B0"/>
    <w:rsid w:val="00B5790A"/>
    <w:rsid w:val="00B71027"/>
    <w:rsid w:val="00B74CEE"/>
    <w:rsid w:val="00BC6731"/>
    <w:rsid w:val="00BF7A8C"/>
    <w:rsid w:val="00C16B2D"/>
    <w:rsid w:val="00C27CF3"/>
    <w:rsid w:val="00C67FF7"/>
    <w:rsid w:val="00CF73F9"/>
    <w:rsid w:val="00CF74A8"/>
    <w:rsid w:val="00D06008"/>
    <w:rsid w:val="00D75CFC"/>
    <w:rsid w:val="00D84271"/>
    <w:rsid w:val="00E05BD8"/>
    <w:rsid w:val="00E60236"/>
    <w:rsid w:val="00E80DF3"/>
    <w:rsid w:val="00E928BF"/>
    <w:rsid w:val="00EA2706"/>
    <w:rsid w:val="00EB494A"/>
    <w:rsid w:val="00F13D28"/>
    <w:rsid w:val="00F16817"/>
    <w:rsid w:val="00F33143"/>
    <w:rsid w:val="00F4395F"/>
    <w:rsid w:val="00F55C45"/>
    <w:rsid w:val="00F85AAD"/>
    <w:rsid w:val="00FA360A"/>
    <w:rsid w:val="00FA3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ABFA4"/>
  <w15:docId w15:val="{49072FBD-29E5-45F6-9CF6-FD88E1EC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Sylfaen" w:eastAsia="Sylfaen" w:hAnsi="Sylfaen" w:cs="Sylfaen"/>
      <w:b w:val="0"/>
      <w:bCs w:val="0"/>
      <w:i w:val="0"/>
      <w:iCs w:val="0"/>
      <w:smallCaps w:val="0"/>
      <w:strike w:val="0"/>
      <w:spacing w:val="0"/>
      <w:sz w:val="25"/>
      <w:szCs w:val="25"/>
    </w:rPr>
  </w:style>
  <w:style w:type="character" w:customStyle="1" w:styleId="1">
    <w:name w:val="Основной текст1"/>
    <w:basedOn w:val="a4"/>
    <w:rPr>
      <w:rFonts w:ascii="Sylfaen" w:eastAsia="Sylfaen" w:hAnsi="Sylfaen" w:cs="Sylfaen"/>
      <w:b w:val="0"/>
      <w:bCs w:val="0"/>
      <w:i w:val="0"/>
      <w:iCs w:val="0"/>
      <w:smallCaps w:val="0"/>
      <w:strike w:val="0"/>
      <w:spacing w:val="0"/>
      <w:sz w:val="25"/>
      <w:szCs w:val="25"/>
      <w:lang w:val="en-US"/>
    </w:rPr>
  </w:style>
  <w:style w:type="character" w:customStyle="1" w:styleId="-1pt">
    <w:name w:val="Основной текст + Интервал -1 pt"/>
    <w:basedOn w:val="a4"/>
    <w:rPr>
      <w:rFonts w:ascii="Sylfaen" w:eastAsia="Sylfaen" w:hAnsi="Sylfaen" w:cs="Sylfaen"/>
      <w:b w:val="0"/>
      <w:bCs w:val="0"/>
      <w:i w:val="0"/>
      <w:iCs w:val="0"/>
      <w:smallCaps w:val="0"/>
      <w:strike w:val="0"/>
      <w:spacing w:val="-20"/>
      <w:sz w:val="25"/>
      <w:szCs w:val="25"/>
      <w:u w:val="single"/>
      <w:lang w:val="en-US"/>
    </w:rPr>
  </w:style>
  <w:style w:type="character" w:customStyle="1" w:styleId="-1pt0">
    <w:name w:val="Основной текст + Интервал -1 pt"/>
    <w:basedOn w:val="a4"/>
    <w:rPr>
      <w:rFonts w:ascii="Sylfaen" w:eastAsia="Sylfaen" w:hAnsi="Sylfaen" w:cs="Sylfaen"/>
      <w:b w:val="0"/>
      <w:bCs w:val="0"/>
      <w:i w:val="0"/>
      <w:iCs w:val="0"/>
      <w:smallCaps w:val="0"/>
      <w:strike w:val="0"/>
      <w:spacing w:val="-20"/>
      <w:sz w:val="25"/>
      <w:szCs w:val="25"/>
      <w:lang w:val="en-US"/>
    </w:rPr>
  </w:style>
  <w:style w:type="character" w:customStyle="1" w:styleId="10">
    <w:name w:val="Заголовок №1_"/>
    <w:basedOn w:val="a0"/>
    <w:link w:val="11"/>
    <w:rPr>
      <w:rFonts w:ascii="Sylfaen" w:eastAsia="Sylfaen" w:hAnsi="Sylfaen" w:cs="Sylfaen"/>
      <w:b w:val="0"/>
      <w:bCs w:val="0"/>
      <w:i w:val="0"/>
      <w:iCs w:val="0"/>
      <w:smallCaps w:val="0"/>
      <w:strike w:val="0"/>
      <w:spacing w:val="10"/>
      <w:sz w:val="25"/>
      <w:szCs w:val="25"/>
    </w:rPr>
  </w:style>
  <w:style w:type="character" w:customStyle="1" w:styleId="2">
    <w:name w:val="Основной текст2"/>
    <w:basedOn w:val="a4"/>
    <w:rPr>
      <w:rFonts w:ascii="Sylfaen" w:eastAsia="Sylfaen" w:hAnsi="Sylfaen" w:cs="Sylfaen"/>
      <w:b w:val="0"/>
      <w:bCs w:val="0"/>
      <w:i w:val="0"/>
      <w:iCs w:val="0"/>
      <w:smallCaps w:val="0"/>
      <w:strike w:val="0"/>
      <w:spacing w:val="0"/>
      <w:sz w:val="25"/>
      <w:szCs w:val="25"/>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Impact9pt">
    <w:name w:val="Колонтитул + Impact;9 pt"/>
    <w:basedOn w:val="a5"/>
    <w:rPr>
      <w:rFonts w:ascii="Impact" w:eastAsia="Impact" w:hAnsi="Impact" w:cs="Impact"/>
      <w:b w:val="0"/>
      <w:bCs w:val="0"/>
      <w:i w:val="0"/>
      <w:iCs w:val="0"/>
      <w:smallCaps w:val="0"/>
      <w:strike w:val="0"/>
      <w:w w:val="100"/>
      <w:sz w:val="18"/>
      <w:szCs w:val="18"/>
    </w:rPr>
  </w:style>
  <w:style w:type="paragraph" w:customStyle="1" w:styleId="3">
    <w:name w:val="Основной текст3"/>
    <w:basedOn w:val="a"/>
    <w:link w:val="a4"/>
    <w:pPr>
      <w:shd w:val="clear" w:color="auto" w:fill="FFFFFF"/>
      <w:spacing w:line="293" w:lineRule="exact"/>
    </w:pPr>
    <w:rPr>
      <w:rFonts w:ascii="Sylfaen" w:eastAsia="Sylfaen" w:hAnsi="Sylfaen" w:cs="Sylfaen"/>
      <w:sz w:val="25"/>
      <w:szCs w:val="25"/>
    </w:rPr>
  </w:style>
  <w:style w:type="paragraph" w:customStyle="1" w:styleId="11">
    <w:name w:val="Заголовок №1"/>
    <w:basedOn w:val="a"/>
    <w:link w:val="10"/>
    <w:pPr>
      <w:shd w:val="clear" w:color="auto" w:fill="FFFFFF"/>
      <w:spacing w:before="300" w:after="420" w:line="0" w:lineRule="atLeast"/>
      <w:jc w:val="center"/>
      <w:outlineLvl w:val="0"/>
    </w:pPr>
    <w:rPr>
      <w:rFonts w:ascii="Sylfaen" w:eastAsia="Sylfaen" w:hAnsi="Sylfaen" w:cs="Sylfaen"/>
      <w:b/>
      <w:bCs/>
      <w:spacing w:val="10"/>
      <w:sz w:val="25"/>
      <w:szCs w:val="25"/>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unhideWhenUsed/>
    <w:rsid w:val="004E370C"/>
    <w:pPr>
      <w:tabs>
        <w:tab w:val="center" w:pos="4677"/>
        <w:tab w:val="right" w:pos="9355"/>
      </w:tabs>
    </w:pPr>
  </w:style>
  <w:style w:type="character" w:customStyle="1" w:styleId="a8">
    <w:name w:val="Верхний колонтитул Знак"/>
    <w:basedOn w:val="a0"/>
    <w:link w:val="a7"/>
    <w:uiPriority w:val="99"/>
    <w:qFormat/>
    <w:rsid w:val="004E370C"/>
    <w:rPr>
      <w:color w:val="000000"/>
    </w:rPr>
  </w:style>
  <w:style w:type="paragraph" w:styleId="a9">
    <w:name w:val="footer"/>
    <w:basedOn w:val="a"/>
    <w:link w:val="aa"/>
    <w:uiPriority w:val="99"/>
    <w:unhideWhenUsed/>
    <w:rsid w:val="004E370C"/>
    <w:pPr>
      <w:tabs>
        <w:tab w:val="center" w:pos="4677"/>
        <w:tab w:val="right" w:pos="9355"/>
      </w:tabs>
    </w:pPr>
  </w:style>
  <w:style w:type="character" w:customStyle="1" w:styleId="aa">
    <w:name w:val="Нижний колонтитул Знак"/>
    <w:basedOn w:val="a0"/>
    <w:link w:val="a9"/>
    <w:uiPriority w:val="99"/>
    <w:rsid w:val="004E370C"/>
    <w:rPr>
      <w:color w:val="000000"/>
    </w:rPr>
  </w:style>
  <w:style w:type="paragraph" w:styleId="ab">
    <w:name w:val="Balloon Text"/>
    <w:basedOn w:val="a"/>
    <w:link w:val="ac"/>
    <w:uiPriority w:val="99"/>
    <w:semiHidden/>
    <w:unhideWhenUsed/>
    <w:rsid w:val="00F16817"/>
    <w:rPr>
      <w:rFonts w:ascii="Tahoma" w:hAnsi="Tahoma" w:cs="Tahoma"/>
      <w:sz w:val="16"/>
      <w:szCs w:val="16"/>
    </w:rPr>
  </w:style>
  <w:style w:type="character" w:customStyle="1" w:styleId="ac">
    <w:name w:val="Текст выноски Знак"/>
    <w:basedOn w:val="a0"/>
    <w:link w:val="ab"/>
    <w:uiPriority w:val="99"/>
    <w:semiHidden/>
    <w:rsid w:val="00F16817"/>
    <w:rPr>
      <w:rFonts w:ascii="Tahoma" w:hAnsi="Tahoma" w:cs="Tahoma"/>
      <w:color w:val="000000"/>
      <w:sz w:val="16"/>
      <w:szCs w:val="16"/>
    </w:rPr>
  </w:style>
  <w:style w:type="paragraph" w:customStyle="1" w:styleId="Default">
    <w:name w:val="Default"/>
    <w:rsid w:val="0083255A"/>
    <w:pPr>
      <w:autoSpaceDE w:val="0"/>
      <w:autoSpaceDN w:val="0"/>
      <w:adjustRightInd w:val="0"/>
    </w:pPr>
    <w:rPr>
      <w:rFonts w:ascii="Times New Roman" w:eastAsia="Times New Roman" w:hAnsi="Times New Roman" w:cs="Times New Roman"/>
      <w:color w:val="000000"/>
      <w:lang w:val="ru-RU"/>
    </w:rPr>
  </w:style>
  <w:style w:type="paragraph" w:customStyle="1" w:styleId="ConsPlusTitle">
    <w:name w:val="ConsPlusTitle"/>
    <w:qFormat/>
    <w:rsid w:val="00AF638A"/>
    <w:pPr>
      <w:widowControl w:val="0"/>
      <w:autoSpaceDE w:val="0"/>
      <w:autoSpaceDN w:val="0"/>
    </w:pPr>
    <w:rPr>
      <w:rFonts w:ascii="Calibri" w:eastAsia="Times New Roman" w:hAnsi="Calibri" w:cs="Calibri"/>
      <w:b/>
      <w:sz w:val="22"/>
      <w:szCs w:val="20"/>
      <w:lang w:val="ru-RU"/>
    </w:rPr>
  </w:style>
  <w:style w:type="paragraph" w:styleId="ad">
    <w:name w:val="List Paragraph"/>
    <w:basedOn w:val="a"/>
    <w:uiPriority w:val="34"/>
    <w:qFormat/>
    <w:rsid w:val="00640C2E"/>
    <w:pPr>
      <w:ind w:left="720"/>
      <w:contextualSpacing/>
    </w:pPr>
  </w:style>
  <w:style w:type="paragraph" w:customStyle="1" w:styleId="ConsPlusNormal">
    <w:name w:val="ConsPlusNormal"/>
    <w:link w:val="ConsPlusNormal0"/>
    <w:qFormat/>
    <w:rsid w:val="00640C2E"/>
    <w:pPr>
      <w:widowControl w:val="0"/>
      <w:autoSpaceDE w:val="0"/>
      <w:autoSpaceDN w:val="0"/>
    </w:pPr>
    <w:rPr>
      <w:rFonts w:ascii="Calibri" w:eastAsia="Times New Roman" w:hAnsi="Calibri" w:cs="Calibri"/>
      <w:sz w:val="22"/>
      <w:szCs w:val="20"/>
      <w:lang w:val="ru-RU"/>
    </w:rPr>
  </w:style>
  <w:style w:type="character" w:customStyle="1" w:styleId="ConsPlusNormal0">
    <w:name w:val="ConsPlusNormal Знак"/>
    <w:link w:val="ConsPlusNormal"/>
    <w:locked/>
    <w:rsid w:val="00640C2E"/>
    <w:rPr>
      <w:rFonts w:ascii="Calibri" w:eastAsia="Times New Roman" w:hAnsi="Calibri" w:cs="Calibri"/>
      <w:sz w:val="22"/>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o.tatarstan.ru/" TargetMode="External"/><Relationship Id="rId13" Type="http://schemas.openxmlformats.org/officeDocument/2006/relationships/hyperlink" Target="consultantplus://offline/ref=317960F45AA3C82755877104600E737493684570239915EE30B29EEA689B1F42902D0822C53959783FCA32DDB236245DD8A1EFF6573BDD153D16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7960F45AA3C82755877104600E7374936C447E279315EE30B29EEA689B1F42902D0822C539597835CA32DDB236245DD8A1EFF6573BDD153D1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960F45AA3C82755877104600E737493684A79219415EE30B29EEA689B1F42902D0821C63F5972639022D9FB632A43DBB6F1FD493B3D1D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17960F45AA3C82755877104600E737493684A71269915EE30B29EEA689B1F42902D0822C53D5F7135CA32DDB236245DD8A1EFF6573BDD153D16H" TargetMode="External"/><Relationship Id="rId4" Type="http://schemas.openxmlformats.org/officeDocument/2006/relationships/settings" Target="settings.xml"/><Relationship Id="rId9" Type="http://schemas.openxmlformats.org/officeDocument/2006/relationships/hyperlink" Target="consultantplus://offline/ref=317960F45AA3C82755877104600E737493684A71269915EE30B29EEA689B1F42902D0822C53C597031CA32DDB236245DD8A1EFF6573BDD153D16H" TargetMode="External"/><Relationship Id="rId14" Type="http://schemas.openxmlformats.org/officeDocument/2006/relationships/hyperlink" Target="consultantplus://offline/ref=317960F45AA3C82755877104600E7374926C497E259215EE30B29EEA689B1F42902D0822C539597830CA32DDB236245DD8A1EFF6573BDD153D1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74B1-35DB-413B-9AF6-C4B2171E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15</Pages>
  <Words>5897</Words>
  <Characters>33615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Гайнуллин</dc:creator>
  <cp:lastModifiedBy>Rafikov</cp:lastModifiedBy>
  <cp:revision>62</cp:revision>
  <cp:lastPrinted>2022-01-19T05:57:00Z</cp:lastPrinted>
  <dcterms:created xsi:type="dcterms:W3CDTF">2018-03-12T10:11:00Z</dcterms:created>
  <dcterms:modified xsi:type="dcterms:W3CDTF">2022-12-30T10:16:00Z</dcterms:modified>
</cp:coreProperties>
</file>