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55A" w:rsidRPr="009E455A" w:rsidRDefault="00CC631D" w:rsidP="009E455A">
      <w:pPr>
        <w:pStyle w:val="a3"/>
        <w:jc w:val="center"/>
        <w:rPr>
          <w:b/>
          <w:sz w:val="32"/>
          <w:szCs w:val="32"/>
        </w:rPr>
      </w:pPr>
      <w:bookmarkStart w:id="0" w:name="_GoBack"/>
      <w:r w:rsidRPr="009E455A">
        <w:rPr>
          <w:b/>
          <w:sz w:val="32"/>
          <w:szCs w:val="32"/>
        </w:rPr>
        <w:t>Татарстан задался целью обеспечить продукцией птицеводства жителей РТ и соседних регионов.</w:t>
      </w:r>
    </w:p>
    <w:bookmarkEnd w:id="0"/>
    <w:p w:rsidR="009E455A" w:rsidRDefault="009E455A" w:rsidP="009E455A">
      <w:pPr>
        <w:pStyle w:val="a3"/>
      </w:pPr>
    </w:p>
    <w:p w:rsidR="00CC631D" w:rsidRPr="009E455A" w:rsidRDefault="00CC631D" w:rsidP="009E455A">
      <w:pPr>
        <w:pStyle w:val="a3"/>
      </w:pPr>
      <w:r w:rsidRPr="009E455A">
        <w:t>Многие предприятия отрасли планируют увеличить объемы производства мяса птиц и яиц на четверть и даже вдвое. Об этом корреспонденту агентства «Татар-</w:t>
      </w:r>
      <w:proofErr w:type="spellStart"/>
      <w:r w:rsidRPr="009E455A">
        <w:t>информ</w:t>
      </w:r>
      <w:proofErr w:type="spellEnd"/>
      <w:r w:rsidRPr="009E455A">
        <w:t>» сообщил генеральный директор ОАО «</w:t>
      </w:r>
      <w:proofErr w:type="spellStart"/>
      <w:r w:rsidRPr="009E455A">
        <w:t>Татптицепром</w:t>
      </w:r>
      <w:proofErr w:type="spellEnd"/>
      <w:r w:rsidRPr="009E455A">
        <w:t>» Марс Алиев.</w:t>
      </w:r>
    </w:p>
    <w:p w:rsidR="00CC631D" w:rsidRPr="009E455A" w:rsidRDefault="00CC631D" w:rsidP="009E455A">
      <w:pPr>
        <w:pStyle w:val="a3"/>
      </w:pPr>
      <w:r w:rsidRPr="009E455A">
        <w:t xml:space="preserve">К примеру, </w:t>
      </w:r>
      <w:proofErr w:type="spellStart"/>
      <w:r w:rsidRPr="009E455A">
        <w:t>Лаишевский</w:t>
      </w:r>
      <w:proofErr w:type="spellEnd"/>
      <w:r w:rsidRPr="009E455A">
        <w:t xml:space="preserve"> филиал птицеводческого комплекса «Ак Барс» намерен увеличить ежегодное производство яиц на 25 процентов и довести их объемы до 600 млн. шт.</w:t>
      </w:r>
    </w:p>
    <w:p w:rsidR="00CC631D" w:rsidRPr="009E455A" w:rsidRDefault="00CC631D" w:rsidP="009E455A">
      <w:pPr>
        <w:pStyle w:val="a3"/>
      </w:pPr>
      <w:r w:rsidRPr="009E455A">
        <w:t>Другое крупное предприятие ООО «</w:t>
      </w:r>
      <w:proofErr w:type="gramStart"/>
      <w:r w:rsidRPr="009E455A">
        <w:t>Челны-Бройлер</w:t>
      </w:r>
      <w:proofErr w:type="gramEnd"/>
      <w:r w:rsidRPr="009E455A">
        <w:t xml:space="preserve">» производит за год более 110 тыс. т мяса птицы. Принято решение довести объемы выпуска более чем до 200 тыс. т. Для этих целей строятся дополнительные птицефабрики в </w:t>
      </w:r>
      <w:proofErr w:type="spellStart"/>
      <w:r w:rsidRPr="009E455A">
        <w:t>Закамье</w:t>
      </w:r>
      <w:proofErr w:type="spellEnd"/>
      <w:r w:rsidRPr="009E455A">
        <w:t>.</w:t>
      </w:r>
    </w:p>
    <w:p w:rsidR="00CC631D" w:rsidRPr="009E455A" w:rsidRDefault="00CC631D" w:rsidP="009E455A">
      <w:pPr>
        <w:pStyle w:val="a3"/>
      </w:pPr>
      <w:r w:rsidRPr="009E455A">
        <w:t>В целом поставленной цели удастся добиться за счет собственных племенных репродукторов, которые обеспечат птицеводческие предприятия генетическим материалом высокого уровня. Тогда генетический материал закупать за рубежом уже не придется.</w:t>
      </w:r>
    </w:p>
    <w:p w:rsidR="00CC631D" w:rsidRPr="009E455A" w:rsidRDefault="00CC631D" w:rsidP="009E455A">
      <w:pPr>
        <w:pStyle w:val="a3"/>
      </w:pPr>
      <w:r w:rsidRPr="009E455A">
        <w:t xml:space="preserve">Реализации яиц и мяса птицы покупателям Самары, Ульяновска, Кирова, Ижевска и других регионов России заметно увеличит поступления в бюджет Татарстана, заключил </w:t>
      </w:r>
      <w:proofErr w:type="spellStart"/>
      <w:r w:rsidRPr="009E455A">
        <w:t>М.Алиев</w:t>
      </w:r>
      <w:proofErr w:type="spellEnd"/>
      <w:r w:rsidRPr="009E455A">
        <w:t>.</w:t>
      </w:r>
    </w:p>
    <w:p w:rsidR="009E455A" w:rsidRDefault="009E455A" w:rsidP="009E455A">
      <w:pPr>
        <w:pStyle w:val="a3"/>
      </w:pPr>
    </w:p>
    <w:p w:rsidR="00CF1A41" w:rsidRPr="009E455A" w:rsidRDefault="009E455A" w:rsidP="009E455A">
      <w:pPr>
        <w:pStyle w:val="a3"/>
      </w:pPr>
      <w:r w:rsidRPr="009E455A">
        <w:t>http://www.tatar-inform.ru</w:t>
      </w:r>
    </w:p>
    <w:sectPr w:rsidR="00CF1A41" w:rsidRPr="009E455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ECF" w:rsidRDefault="00BC1ECF" w:rsidP="008C5BEC">
      <w:pPr>
        <w:spacing w:after="0" w:line="240" w:lineRule="auto"/>
      </w:pPr>
      <w:r>
        <w:separator/>
      </w:r>
    </w:p>
  </w:endnote>
  <w:endnote w:type="continuationSeparator" w:id="0">
    <w:p w:rsidR="00BC1ECF" w:rsidRDefault="00BC1ECF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ECF" w:rsidRDefault="00BC1ECF" w:rsidP="008C5BEC">
      <w:pPr>
        <w:spacing w:after="0" w:line="240" w:lineRule="auto"/>
      </w:pPr>
      <w:r>
        <w:separator/>
      </w:r>
    </w:p>
  </w:footnote>
  <w:footnote w:type="continuationSeparator" w:id="0">
    <w:p w:rsidR="00BC1ECF" w:rsidRDefault="00BC1ECF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5E37A9"/>
    <w:rsid w:val="00703E84"/>
    <w:rsid w:val="007B78B1"/>
    <w:rsid w:val="008339A1"/>
    <w:rsid w:val="008C5BEC"/>
    <w:rsid w:val="009E455A"/>
    <w:rsid w:val="00BC1ECF"/>
    <w:rsid w:val="00CC631D"/>
    <w:rsid w:val="00CF1A41"/>
    <w:rsid w:val="00EE0379"/>
    <w:rsid w:val="00F10778"/>
    <w:rsid w:val="00F2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CC631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CC631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4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203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86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5</cp:revision>
  <dcterms:created xsi:type="dcterms:W3CDTF">2015-05-19T11:59:00Z</dcterms:created>
  <dcterms:modified xsi:type="dcterms:W3CDTF">2015-07-06T10:03:00Z</dcterms:modified>
</cp:coreProperties>
</file>