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D4" w:rsidRDefault="00F939D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939D4" w:rsidRDefault="00F939D4">
      <w:pPr>
        <w:pStyle w:val="ConsPlusNormal"/>
        <w:jc w:val="both"/>
        <w:outlineLvl w:val="0"/>
      </w:pPr>
    </w:p>
    <w:p w:rsidR="00F939D4" w:rsidRDefault="00F939D4">
      <w:pPr>
        <w:pStyle w:val="ConsPlusTitle"/>
        <w:jc w:val="center"/>
        <w:outlineLvl w:val="0"/>
      </w:pPr>
      <w:r>
        <w:t>ПРАВИТЕЛЬСТВО РОССИЙСКОЙ ФЕДЕРАЦИИ</w:t>
      </w:r>
    </w:p>
    <w:p w:rsidR="00F939D4" w:rsidRDefault="00F939D4">
      <w:pPr>
        <w:pStyle w:val="ConsPlusTitle"/>
        <w:jc w:val="center"/>
      </w:pPr>
    </w:p>
    <w:p w:rsidR="00F939D4" w:rsidRDefault="00F939D4">
      <w:pPr>
        <w:pStyle w:val="ConsPlusTitle"/>
        <w:jc w:val="center"/>
      </w:pPr>
      <w:r>
        <w:t>ПОСТАНОВЛЕНИЕ</w:t>
      </w:r>
    </w:p>
    <w:p w:rsidR="00F939D4" w:rsidRDefault="00F939D4">
      <w:pPr>
        <w:pStyle w:val="ConsPlusTitle"/>
        <w:jc w:val="center"/>
      </w:pPr>
      <w:r>
        <w:t>от 31 мая 2019 г. N 696</w:t>
      </w:r>
    </w:p>
    <w:p w:rsidR="00F939D4" w:rsidRDefault="00F939D4">
      <w:pPr>
        <w:pStyle w:val="ConsPlusTitle"/>
        <w:jc w:val="center"/>
      </w:pPr>
    </w:p>
    <w:p w:rsidR="00F939D4" w:rsidRDefault="00F939D4">
      <w:pPr>
        <w:pStyle w:val="ConsPlusTitle"/>
        <w:jc w:val="center"/>
      </w:pPr>
      <w:r>
        <w:t>ОБ УТВЕРЖДЕНИИ ГОСУДАРСТВЕННОЙ ПРОГРАММЫ</w:t>
      </w:r>
    </w:p>
    <w:p w:rsidR="00F939D4" w:rsidRDefault="00F939D4">
      <w:pPr>
        <w:pStyle w:val="ConsPlusTitle"/>
        <w:jc w:val="center"/>
      </w:pPr>
      <w:r>
        <w:t xml:space="preserve">РОССИЙСКОЙ ФЕДЕРАЦИИ "КОМПЛЕКСНОЕ РАЗВИТИЕ </w:t>
      </w:r>
      <w:proofErr w:type="gramStart"/>
      <w:r>
        <w:t>СЕЛЬСКИХ</w:t>
      </w:r>
      <w:proofErr w:type="gramEnd"/>
    </w:p>
    <w:p w:rsidR="00F939D4" w:rsidRDefault="00F939D4">
      <w:pPr>
        <w:pStyle w:val="ConsPlusTitle"/>
        <w:jc w:val="center"/>
      </w:pPr>
      <w:r>
        <w:t>ТЕРРИТОРИЙ" И О ВНЕСЕНИИ ИЗМЕНЕНИЙ В НЕКОТОРЫЕ АКТЫ</w:t>
      </w:r>
    </w:p>
    <w:p w:rsidR="00F939D4" w:rsidRDefault="00F939D4">
      <w:pPr>
        <w:pStyle w:val="ConsPlusTitle"/>
        <w:jc w:val="center"/>
      </w:pPr>
      <w:r>
        <w:t>ПРАВИТЕЛЬСТВА РОССИЙСКОЙ ФЕДЕРАЦИИ</w:t>
      </w:r>
    </w:p>
    <w:p w:rsidR="00F939D4" w:rsidRDefault="00F939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39D4">
        <w:trPr>
          <w:jc w:val="center"/>
        </w:trPr>
        <w:tc>
          <w:tcPr>
            <w:tcW w:w="9294" w:type="dxa"/>
            <w:tcBorders>
              <w:top w:val="nil"/>
              <w:left w:val="single" w:sz="24" w:space="0" w:color="CED3F1"/>
              <w:bottom w:val="nil"/>
              <w:right w:val="single" w:sz="24" w:space="0" w:color="F4F3F8"/>
            </w:tcBorders>
            <w:shd w:val="clear" w:color="auto" w:fill="F4F3F8"/>
          </w:tcPr>
          <w:p w:rsidR="00F939D4" w:rsidRDefault="00F939D4">
            <w:pPr>
              <w:pStyle w:val="ConsPlusNormal"/>
              <w:jc w:val="center"/>
            </w:pPr>
            <w:r>
              <w:rPr>
                <w:color w:val="392C69"/>
              </w:rPr>
              <w:t>Список изменяющих документов</w:t>
            </w:r>
          </w:p>
          <w:p w:rsidR="00F939D4" w:rsidRDefault="00F939D4">
            <w:pPr>
              <w:pStyle w:val="ConsPlusNormal"/>
              <w:jc w:val="center"/>
            </w:pPr>
            <w:proofErr w:type="gramStart"/>
            <w:r>
              <w:rPr>
                <w:color w:val="392C69"/>
              </w:rPr>
              <w:t xml:space="preserve">(в ред. Постановлений Правительства РФ от 17.10.2019 </w:t>
            </w:r>
            <w:hyperlink r:id="rId5" w:history="1">
              <w:r>
                <w:rPr>
                  <w:color w:val="0000FF"/>
                </w:rPr>
                <w:t>N 1332</w:t>
              </w:r>
            </w:hyperlink>
            <w:r>
              <w:rPr>
                <w:color w:val="392C69"/>
              </w:rPr>
              <w:t>,</w:t>
            </w:r>
            <w:proofErr w:type="gramEnd"/>
          </w:p>
          <w:p w:rsidR="00F939D4" w:rsidRDefault="00F939D4">
            <w:pPr>
              <w:pStyle w:val="ConsPlusNormal"/>
              <w:jc w:val="center"/>
            </w:pPr>
            <w:r>
              <w:rPr>
                <w:color w:val="392C69"/>
              </w:rPr>
              <w:t xml:space="preserve">от 31.03.2020 </w:t>
            </w:r>
            <w:hyperlink r:id="rId6" w:history="1">
              <w:r>
                <w:rPr>
                  <w:color w:val="0000FF"/>
                </w:rPr>
                <w:t>N 391</w:t>
              </w:r>
            </w:hyperlink>
            <w:r>
              <w:rPr>
                <w:color w:val="392C69"/>
              </w:rPr>
              <w:t xml:space="preserve">, от 10.07.2020 </w:t>
            </w:r>
            <w:hyperlink r:id="rId7" w:history="1">
              <w:r>
                <w:rPr>
                  <w:color w:val="0000FF"/>
                </w:rPr>
                <w:t>N 1017</w:t>
              </w:r>
            </w:hyperlink>
            <w:r>
              <w:rPr>
                <w:color w:val="392C69"/>
              </w:rPr>
              <w:t xml:space="preserve">, от 18.12.2020 </w:t>
            </w:r>
            <w:hyperlink r:id="rId8" w:history="1">
              <w:r>
                <w:rPr>
                  <w:color w:val="0000FF"/>
                </w:rPr>
                <w:t>N 2155</w:t>
              </w:r>
            </w:hyperlink>
            <w:r>
              <w:rPr>
                <w:color w:val="392C69"/>
              </w:rPr>
              <w:t>,</w:t>
            </w:r>
          </w:p>
          <w:p w:rsidR="00F939D4" w:rsidRDefault="00F939D4">
            <w:pPr>
              <w:pStyle w:val="ConsPlusNormal"/>
              <w:jc w:val="center"/>
            </w:pPr>
            <w:r>
              <w:rPr>
                <w:color w:val="392C69"/>
              </w:rPr>
              <w:t xml:space="preserve">от 30.12.2020 </w:t>
            </w:r>
            <w:hyperlink r:id="rId9" w:history="1">
              <w:r>
                <w:rPr>
                  <w:color w:val="0000FF"/>
                </w:rPr>
                <w:t>N 2384</w:t>
              </w:r>
            </w:hyperlink>
            <w:r>
              <w:rPr>
                <w:color w:val="392C69"/>
              </w:rPr>
              <w:t>)</w:t>
            </w:r>
          </w:p>
        </w:tc>
      </w:tr>
    </w:tbl>
    <w:p w:rsidR="00F939D4" w:rsidRDefault="00F939D4">
      <w:pPr>
        <w:pStyle w:val="ConsPlusNormal"/>
        <w:jc w:val="both"/>
      </w:pPr>
    </w:p>
    <w:p w:rsidR="00F939D4" w:rsidRDefault="00F939D4">
      <w:pPr>
        <w:pStyle w:val="ConsPlusNormal"/>
        <w:ind w:firstLine="540"/>
        <w:jc w:val="both"/>
      </w:pPr>
      <w:r>
        <w:t>Правительство Российской Федерации постановляет:</w:t>
      </w:r>
    </w:p>
    <w:p w:rsidR="00F939D4" w:rsidRDefault="00F939D4">
      <w:pPr>
        <w:pStyle w:val="ConsPlusNormal"/>
        <w:spacing w:before="220"/>
        <w:ind w:firstLine="540"/>
        <w:jc w:val="both"/>
      </w:pPr>
      <w:r>
        <w:t>1. Утвердить прилагаемые:</w:t>
      </w:r>
    </w:p>
    <w:p w:rsidR="00F939D4" w:rsidRDefault="00F939D4">
      <w:pPr>
        <w:pStyle w:val="ConsPlusNormal"/>
        <w:spacing w:before="220"/>
        <w:ind w:firstLine="540"/>
        <w:jc w:val="both"/>
      </w:pPr>
      <w:r>
        <w:t xml:space="preserve">государственную </w:t>
      </w:r>
      <w:hyperlink w:anchor="P37" w:history="1">
        <w:r>
          <w:rPr>
            <w:color w:val="0000FF"/>
          </w:rPr>
          <w:t>программу</w:t>
        </w:r>
      </w:hyperlink>
      <w:r>
        <w:t xml:space="preserve"> Российской Федерации "Комплексное развитие сельских территорий";</w:t>
      </w:r>
    </w:p>
    <w:p w:rsidR="00F939D4" w:rsidRDefault="002856EE">
      <w:pPr>
        <w:pStyle w:val="ConsPlusNormal"/>
        <w:spacing w:before="220"/>
        <w:ind w:firstLine="540"/>
        <w:jc w:val="both"/>
      </w:pPr>
      <w:hyperlink w:anchor="P11244" w:history="1">
        <w:r w:rsidR="00F939D4">
          <w:rPr>
            <w:color w:val="0000FF"/>
          </w:rPr>
          <w:t>изменения</w:t>
        </w:r>
      </w:hyperlink>
      <w:r w:rsidR="00F939D4">
        <w:t>, которые вносятся в акты Правительства Российской Федерации.</w:t>
      </w:r>
    </w:p>
    <w:p w:rsidR="00F939D4" w:rsidRDefault="00F939D4">
      <w:pPr>
        <w:pStyle w:val="ConsPlusNormal"/>
        <w:spacing w:before="220"/>
        <w:ind w:firstLine="540"/>
        <w:jc w:val="both"/>
      </w:pPr>
      <w:r>
        <w:t xml:space="preserve">2. Министерству сельского хозяйства Российской Федерации </w:t>
      </w:r>
      <w:proofErr w:type="gramStart"/>
      <w:r>
        <w:t>разместить</w:t>
      </w:r>
      <w:proofErr w:type="gramEnd"/>
      <w:r>
        <w:t xml:space="preserve"> государственную </w:t>
      </w:r>
      <w:hyperlink w:anchor="P37" w:history="1">
        <w:r>
          <w:rPr>
            <w:color w:val="0000FF"/>
          </w:rPr>
          <w:t>программу</w:t>
        </w:r>
      </w:hyperlink>
      <w:r>
        <w:t xml:space="preserve"> Российской Федерации "Комплексное развитие сельских территорий" на своем официальном сайте и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F939D4" w:rsidRDefault="00F939D4">
      <w:pPr>
        <w:pStyle w:val="ConsPlusNormal"/>
        <w:spacing w:before="220"/>
        <w:ind w:firstLine="540"/>
        <w:jc w:val="both"/>
      </w:pPr>
      <w:r>
        <w:t xml:space="preserve">3. Рекомендовать органам исполнительной власти субъектов Российской Федерации </w:t>
      </w:r>
      <w:proofErr w:type="gramStart"/>
      <w:r>
        <w:t>разработать и утвердить</w:t>
      </w:r>
      <w:proofErr w:type="gramEnd"/>
      <w:r>
        <w:t xml:space="preserve"> государственные программы субъектов Российской Федерации, направленные на достижение целей государственной </w:t>
      </w:r>
      <w:hyperlink w:anchor="P37" w:history="1">
        <w:r>
          <w:rPr>
            <w:color w:val="0000FF"/>
          </w:rPr>
          <w:t>программы</w:t>
        </w:r>
      </w:hyperlink>
      <w:r>
        <w:t xml:space="preserve"> Российской Федерации "Комплексное развитие сельских территорий", утвержденной настоящим постановлением.</w:t>
      </w:r>
    </w:p>
    <w:p w:rsidR="00F939D4" w:rsidRDefault="00F939D4">
      <w:pPr>
        <w:pStyle w:val="ConsPlusNormal"/>
        <w:spacing w:before="220"/>
        <w:ind w:firstLine="540"/>
        <w:jc w:val="both"/>
      </w:pPr>
      <w:r>
        <w:t xml:space="preserve">4. Министерству сельского хозяйства Российской Федерации, Министерству финансов Российской Федерации и Министерству экономического развития Российской Федерации при </w:t>
      </w:r>
      <w:proofErr w:type="gramStart"/>
      <w:r>
        <w:t>формировании</w:t>
      </w:r>
      <w:proofErr w:type="gramEnd"/>
      <w:r>
        <w:t xml:space="preserve"> проекта федерального бюджета на 2020 год и на плановый период 2021 и 2022 годов предусмотреть финансирование государственной </w:t>
      </w:r>
      <w:hyperlink w:anchor="P37" w:history="1">
        <w:r>
          <w:rPr>
            <w:color w:val="0000FF"/>
          </w:rPr>
          <w:t>программы</w:t>
        </w:r>
      </w:hyperlink>
      <w:r>
        <w:t xml:space="preserve"> Российской Федерации "Комплексное развитие сельских территорий".</w:t>
      </w:r>
    </w:p>
    <w:p w:rsidR="00F939D4" w:rsidRDefault="00F939D4">
      <w:pPr>
        <w:pStyle w:val="ConsPlusNormal"/>
        <w:spacing w:before="220"/>
        <w:ind w:firstLine="540"/>
        <w:jc w:val="both"/>
      </w:pPr>
      <w:bookmarkStart w:id="0" w:name="P22"/>
      <w:bookmarkEnd w:id="0"/>
      <w:r>
        <w:t xml:space="preserve">5. </w:t>
      </w:r>
      <w:hyperlink w:anchor="P11255" w:history="1">
        <w:r>
          <w:rPr>
            <w:color w:val="0000FF"/>
          </w:rPr>
          <w:t>Пункт 2</w:t>
        </w:r>
      </w:hyperlink>
      <w:r>
        <w:t xml:space="preserve"> изменений, утвержденных настоящим постановлением, вступает в силу с 1 января 2020 г.</w:t>
      </w:r>
    </w:p>
    <w:p w:rsidR="00F939D4" w:rsidRDefault="00F939D4">
      <w:pPr>
        <w:pStyle w:val="ConsPlusNormal"/>
        <w:jc w:val="both"/>
      </w:pPr>
    </w:p>
    <w:p w:rsidR="00F939D4" w:rsidRDefault="00F939D4">
      <w:pPr>
        <w:pStyle w:val="ConsPlusNormal"/>
        <w:jc w:val="right"/>
      </w:pPr>
      <w:r>
        <w:t>Председатель Правительства</w:t>
      </w:r>
    </w:p>
    <w:p w:rsidR="00F939D4" w:rsidRDefault="00F939D4">
      <w:pPr>
        <w:pStyle w:val="ConsPlusNormal"/>
        <w:jc w:val="right"/>
      </w:pPr>
      <w:r>
        <w:t>Российской Федерации</w:t>
      </w:r>
    </w:p>
    <w:p w:rsidR="00F939D4" w:rsidRDefault="00F939D4">
      <w:pPr>
        <w:pStyle w:val="ConsPlusNormal"/>
        <w:jc w:val="right"/>
      </w:pPr>
      <w:r>
        <w:t>Д.МЕДВЕДЕВ</w:t>
      </w: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right"/>
        <w:outlineLvl w:val="1"/>
      </w:pPr>
      <w:r>
        <w:t>Приложение N 11</w:t>
      </w:r>
    </w:p>
    <w:p w:rsidR="00F939D4" w:rsidRDefault="00F939D4">
      <w:pPr>
        <w:pStyle w:val="ConsPlusNormal"/>
        <w:jc w:val="right"/>
      </w:pPr>
      <w:r>
        <w:t>к государственной программе</w:t>
      </w:r>
    </w:p>
    <w:p w:rsidR="00F939D4" w:rsidRDefault="00F939D4">
      <w:pPr>
        <w:pStyle w:val="ConsPlusNormal"/>
        <w:jc w:val="right"/>
      </w:pPr>
      <w:r>
        <w:t>Российской Федерации "Комплексное</w:t>
      </w:r>
    </w:p>
    <w:p w:rsidR="00F939D4" w:rsidRDefault="00F939D4">
      <w:pPr>
        <w:pStyle w:val="ConsPlusNormal"/>
        <w:jc w:val="right"/>
      </w:pPr>
      <w:r>
        <w:t>развитие сельских территорий"</w:t>
      </w:r>
    </w:p>
    <w:p w:rsidR="00F939D4" w:rsidRDefault="00F939D4">
      <w:pPr>
        <w:pStyle w:val="ConsPlusNormal"/>
        <w:ind w:firstLine="540"/>
        <w:jc w:val="both"/>
      </w:pPr>
    </w:p>
    <w:p w:rsidR="00F939D4" w:rsidRDefault="00F939D4">
      <w:pPr>
        <w:pStyle w:val="ConsPlusTitle"/>
        <w:jc w:val="center"/>
      </w:pPr>
      <w:bookmarkStart w:id="1" w:name="P11100"/>
      <w:bookmarkEnd w:id="1"/>
      <w:r>
        <w:t>ПРАВИЛА</w:t>
      </w:r>
    </w:p>
    <w:p w:rsidR="00F939D4" w:rsidRDefault="00F939D4">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F939D4" w:rsidRDefault="00F939D4">
      <w:pPr>
        <w:pStyle w:val="ConsPlusTitle"/>
        <w:jc w:val="center"/>
      </w:pPr>
      <w:r>
        <w:t>БЮДЖЕТА БЮДЖЕТАМ СУБЪЕКТОВ РОССИЙСКОЙ ФЕДЕРАЦИИ</w:t>
      </w:r>
    </w:p>
    <w:p w:rsidR="00F939D4" w:rsidRDefault="00F939D4">
      <w:pPr>
        <w:pStyle w:val="ConsPlusTitle"/>
        <w:jc w:val="center"/>
      </w:pPr>
      <w:r>
        <w:t>НА ОБЕСПЕЧЕНИЕ КОМПЛЕКСНОГО РАЗВИТИЯ СЕЛЬСКИХ ТЕРРИТОРИЙ</w:t>
      </w:r>
    </w:p>
    <w:p w:rsidR="00F939D4" w:rsidRDefault="00F939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39D4">
        <w:trPr>
          <w:jc w:val="center"/>
        </w:trPr>
        <w:tc>
          <w:tcPr>
            <w:tcW w:w="9294" w:type="dxa"/>
            <w:tcBorders>
              <w:top w:val="nil"/>
              <w:left w:val="single" w:sz="24" w:space="0" w:color="CED3F1"/>
              <w:bottom w:val="nil"/>
              <w:right w:val="single" w:sz="24" w:space="0" w:color="F4F3F8"/>
            </w:tcBorders>
            <w:shd w:val="clear" w:color="auto" w:fill="F4F3F8"/>
          </w:tcPr>
          <w:p w:rsidR="00F939D4" w:rsidRDefault="00F939D4">
            <w:pPr>
              <w:pStyle w:val="ConsPlusNormal"/>
              <w:jc w:val="center"/>
            </w:pPr>
            <w:r>
              <w:rPr>
                <w:color w:val="392C69"/>
              </w:rPr>
              <w:t>Список изменяющих документов</w:t>
            </w:r>
          </w:p>
          <w:p w:rsidR="00F939D4" w:rsidRDefault="00F939D4">
            <w:pPr>
              <w:pStyle w:val="ConsPlusNormal"/>
              <w:jc w:val="center"/>
            </w:pPr>
            <w:r>
              <w:rPr>
                <w:color w:val="392C69"/>
              </w:rPr>
              <w:t xml:space="preserve">(введены </w:t>
            </w:r>
            <w:hyperlink r:id="rId10" w:history="1">
              <w:r>
                <w:rPr>
                  <w:color w:val="0000FF"/>
                </w:rPr>
                <w:t>Постановлением</w:t>
              </w:r>
            </w:hyperlink>
            <w:r>
              <w:rPr>
                <w:color w:val="392C69"/>
              </w:rPr>
              <w:t xml:space="preserve"> Правительства РФ от 17.10.2019 N 1332;</w:t>
            </w:r>
          </w:p>
          <w:p w:rsidR="00F939D4" w:rsidRDefault="00F939D4">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31.03.2020 N 391)</w:t>
            </w:r>
          </w:p>
        </w:tc>
      </w:tr>
    </w:tbl>
    <w:p w:rsidR="00F939D4" w:rsidRDefault="00F939D4">
      <w:pPr>
        <w:pStyle w:val="ConsPlusNormal"/>
        <w:ind w:firstLine="540"/>
        <w:jc w:val="both"/>
      </w:pPr>
    </w:p>
    <w:p w:rsidR="00F939D4" w:rsidRDefault="00F939D4">
      <w:pPr>
        <w:pStyle w:val="ConsPlusNormal"/>
        <w:ind w:firstLine="540"/>
        <w:jc w:val="both"/>
      </w:pPr>
      <w:r>
        <w:t xml:space="preserve">1. </w:t>
      </w:r>
      <w:proofErr w:type="gramStart"/>
      <w:r>
        <w:t xml:space="preserve">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в рамках ведомственной целевой </w:t>
      </w:r>
      <w:hyperlink r:id="rId12" w:history="1">
        <w:r>
          <w:rPr>
            <w:color w:val="0000FF"/>
          </w:rPr>
          <w:t>программы</w:t>
        </w:r>
      </w:hyperlink>
      <w:r>
        <w:t xml:space="preserve">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предусматривающего реализацию проектов комплексного развития сельских территорий или сельских агломераций</w:t>
      </w:r>
      <w:proofErr w:type="gramEnd"/>
      <w:r>
        <w:t xml:space="preserve"> (далее соответственно - государственная программа, субсидии).</w:t>
      </w:r>
    </w:p>
    <w:p w:rsidR="00F939D4" w:rsidRDefault="00F939D4">
      <w:pPr>
        <w:pStyle w:val="ConsPlusNormal"/>
        <w:spacing w:before="220"/>
        <w:ind w:firstLine="540"/>
        <w:jc w:val="both"/>
      </w:pPr>
      <w:r>
        <w:t>2. Для целей настоящих Правил используются следующие понятия:</w:t>
      </w:r>
    </w:p>
    <w:p w:rsidR="00F939D4" w:rsidRDefault="00F939D4">
      <w:pPr>
        <w:pStyle w:val="ConsPlusNormal"/>
        <w:spacing w:before="220"/>
        <w:ind w:firstLine="540"/>
        <w:jc w:val="both"/>
      </w:pPr>
      <w:proofErr w:type="gramStart"/>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w:t>
      </w:r>
      <w:proofErr w:type="gramEnd"/>
      <w:r>
        <w:t xml:space="preserve">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F939D4" w:rsidRDefault="00F939D4">
      <w:pPr>
        <w:pStyle w:val="ConsPlusNormal"/>
        <w:jc w:val="both"/>
      </w:pPr>
      <w:r>
        <w:t xml:space="preserve">(в ред. </w:t>
      </w:r>
      <w:hyperlink r:id="rId13"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F939D4" w:rsidRDefault="00F939D4">
      <w:pPr>
        <w:pStyle w:val="ConsPlusNormal"/>
        <w:spacing w:before="220"/>
        <w:ind w:firstLine="540"/>
        <w:jc w:val="both"/>
      </w:pPr>
      <w:r>
        <w:t xml:space="preserve">"сельские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w:t>
      </w:r>
      <w:r>
        <w:lastRenderedPageBreak/>
        <w:t>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w:t>
      </w:r>
    </w:p>
    <w:p w:rsidR="00F939D4" w:rsidRDefault="00F939D4">
      <w:pPr>
        <w:pStyle w:val="ConsPlusNormal"/>
        <w:jc w:val="both"/>
      </w:pPr>
      <w:r>
        <w:t xml:space="preserve">(в ред. </w:t>
      </w:r>
      <w:hyperlink r:id="rId14"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F939D4" w:rsidRDefault="00F939D4">
      <w:pPr>
        <w:pStyle w:val="ConsPlusNormal"/>
        <w:spacing w:before="220"/>
        <w:ind w:firstLine="540"/>
        <w:jc w:val="both"/>
      </w:pPr>
      <w:r>
        <w:t xml:space="preserve">"заявитель" - орган исполнительной власти, представляющий в Министерство сельского хозяйства Российской Федерации заявочную документацию, прошедшую процедуру предварительного отбора в субъекте Российской Федерации в установленном им порядке, на отбор проектов, проводимый в </w:t>
      </w:r>
      <w:hyperlink r:id="rId15" w:history="1">
        <w:r>
          <w:rPr>
            <w:color w:val="0000FF"/>
          </w:rPr>
          <w:t>порядке</w:t>
        </w:r>
      </w:hyperlink>
      <w:r>
        <w:t>, утверждаемом Министерством сельского хозяйства Российской Федерации;</w:t>
      </w:r>
    </w:p>
    <w:p w:rsidR="00F939D4" w:rsidRDefault="00F939D4">
      <w:pPr>
        <w:pStyle w:val="ConsPlusNormal"/>
        <w:jc w:val="both"/>
      </w:pPr>
      <w:r>
        <w:t xml:space="preserve">(в ред. </w:t>
      </w:r>
      <w:hyperlink r:id="rId16"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proofErr w:type="gramStart"/>
      <w:r>
        <w:t xml:space="preserve">"проект" - документ, содержащий комплекс мероприятий, реализуемых на сельских территориях или в сельских агломерациях, обеспечивающих достижение целей (показателей (индикаторов) государственной программы (подпрограммы) субъекта Российской Федерации, направленных на достижение целей ведомственной целевой </w:t>
      </w:r>
      <w:hyperlink r:id="rId17" w:history="1">
        <w:r>
          <w:rPr>
            <w:color w:val="0000FF"/>
          </w:rPr>
          <w:t>программы</w:t>
        </w:r>
      </w:hyperlink>
      <w:r>
        <w:t xml:space="preserve"> "Современный облик сельских территорий" государственной программы и способствующих достижению целей этой государственной программы, запланированных к реализации с использованием средств федерального бюджета, предоставляемых субъекту Российской Федерации в форме субсидии на</w:t>
      </w:r>
      <w:proofErr w:type="gramEnd"/>
      <w:r>
        <w:t xml:space="preserve"> </w:t>
      </w:r>
      <w:proofErr w:type="gramStart"/>
      <w:r>
        <w:t>условиях</w:t>
      </w:r>
      <w:proofErr w:type="gramEnd"/>
      <w:r>
        <w:t xml:space="preserve"> </w:t>
      </w:r>
      <w:proofErr w:type="spellStart"/>
      <w:r>
        <w:t>софинансирования</w:t>
      </w:r>
      <w:proofErr w:type="spellEnd"/>
      <w:r>
        <w:t>. Мероприятия, предусмотренные проектом, должны быть направлены на реализацию следующих направлений:</w:t>
      </w:r>
    </w:p>
    <w:p w:rsidR="00F939D4" w:rsidRDefault="00F939D4">
      <w:pPr>
        <w:pStyle w:val="ConsPlusNormal"/>
        <w:jc w:val="both"/>
      </w:pPr>
      <w:r>
        <w:t xml:space="preserve">(в ред. </w:t>
      </w:r>
      <w:hyperlink r:id="rId18" w:history="1">
        <w:r>
          <w:rPr>
            <w:color w:val="0000FF"/>
          </w:rPr>
          <w:t>Постановления</w:t>
        </w:r>
      </w:hyperlink>
      <w:r>
        <w:t xml:space="preserve"> Правительства РФ от 31.03.2020 N 391)</w:t>
      </w:r>
    </w:p>
    <w:p w:rsidR="00F939D4" w:rsidRPr="000D32A2" w:rsidRDefault="00F939D4">
      <w:pPr>
        <w:pStyle w:val="ConsPlusNormal"/>
        <w:spacing w:before="220"/>
        <w:ind w:firstLine="540"/>
        <w:jc w:val="both"/>
        <w:rPr>
          <w:highlight w:val="yellow"/>
        </w:rPr>
      </w:pPr>
      <w:bookmarkStart w:id="2" w:name="P11120"/>
      <w:bookmarkEnd w:id="2"/>
      <w:proofErr w:type="gramStart"/>
      <w:r w:rsidRPr="000D32A2">
        <w:rPr>
          <w:highlight w:val="yellow"/>
        </w:rPr>
        <w:t xml:space="preserve">а) создание, строительство, реконструкция (модернизация), капитальный ремонт объектов, включая многофункциональные, предназначенных для предоставления соответствующих услуг населению (в том числе </w:t>
      </w:r>
      <w:proofErr w:type="spellStart"/>
      <w:r w:rsidRPr="000D32A2">
        <w:rPr>
          <w:highlight w:val="yellow"/>
        </w:rPr>
        <w:t>маломобильному</w:t>
      </w:r>
      <w:proofErr w:type="spellEnd"/>
      <w:r w:rsidRPr="000D32A2">
        <w:rPr>
          <w:highlight w:val="yellow"/>
        </w:rPr>
        <w:t>):</w:t>
      </w:r>
      <w:proofErr w:type="gramEnd"/>
    </w:p>
    <w:p w:rsidR="00F939D4" w:rsidRPr="000D32A2" w:rsidRDefault="00F939D4">
      <w:pPr>
        <w:pStyle w:val="ConsPlusNormal"/>
        <w:jc w:val="both"/>
        <w:rPr>
          <w:highlight w:val="yellow"/>
        </w:rPr>
      </w:pPr>
      <w:r w:rsidRPr="000D32A2">
        <w:rPr>
          <w:highlight w:val="yellow"/>
        </w:rPr>
        <w:t xml:space="preserve">(в ред. </w:t>
      </w:r>
      <w:hyperlink r:id="rId19" w:history="1">
        <w:r w:rsidRPr="000D32A2">
          <w:rPr>
            <w:color w:val="0000FF"/>
            <w:highlight w:val="yellow"/>
          </w:rPr>
          <w:t>Постановления</w:t>
        </w:r>
      </w:hyperlink>
      <w:r w:rsidRPr="000D32A2">
        <w:rPr>
          <w:highlight w:val="yellow"/>
        </w:rPr>
        <w:t xml:space="preserve"> Правительства РФ от 31.03.2020 N 391)</w:t>
      </w:r>
    </w:p>
    <w:p w:rsidR="00F939D4" w:rsidRPr="000D32A2" w:rsidRDefault="00F939D4">
      <w:pPr>
        <w:pStyle w:val="ConsPlusNormal"/>
        <w:spacing w:before="220"/>
        <w:ind w:firstLine="540"/>
        <w:jc w:val="both"/>
        <w:rPr>
          <w:highlight w:val="yellow"/>
        </w:rPr>
      </w:pPr>
      <w:r w:rsidRPr="000D32A2">
        <w:rPr>
          <w:highlight w:val="yellow"/>
        </w:rPr>
        <w:t>государственных или муниципальных дошкольных образовательных организаций;</w:t>
      </w:r>
    </w:p>
    <w:p w:rsidR="00F939D4" w:rsidRPr="000D32A2" w:rsidRDefault="00F939D4">
      <w:pPr>
        <w:pStyle w:val="ConsPlusNormal"/>
        <w:jc w:val="both"/>
        <w:rPr>
          <w:highlight w:val="yellow"/>
        </w:rPr>
      </w:pPr>
      <w:r w:rsidRPr="000D32A2">
        <w:rPr>
          <w:highlight w:val="yellow"/>
        </w:rPr>
        <w:t xml:space="preserve">(в ред. </w:t>
      </w:r>
      <w:hyperlink r:id="rId20" w:history="1">
        <w:r w:rsidRPr="000D32A2">
          <w:rPr>
            <w:color w:val="0000FF"/>
            <w:highlight w:val="yellow"/>
          </w:rPr>
          <w:t>Постановления</w:t>
        </w:r>
      </w:hyperlink>
      <w:r w:rsidRPr="000D32A2">
        <w:rPr>
          <w:highlight w:val="yellow"/>
        </w:rPr>
        <w:t xml:space="preserve"> Правительства РФ от 31.03.2020 N 391)</w:t>
      </w:r>
    </w:p>
    <w:p w:rsidR="00F939D4" w:rsidRPr="000D32A2" w:rsidRDefault="00F939D4">
      <w:pPr>
        <w:pStyle w:val="ConsPlusNormal"/>
        <w:spacing w:before="220"/>
        <w:ind w:firstLine="540"/>
        <w:jc w:val="both"/>
        <w:rPr>
          <w:highlight w:val="yellow"/>
        </w:rPr>
      </w:pPr>
      <w:r w:rsidRPr="000D32A2">
        <w:rPr>
          <w:highlight w:val="yellow"/>
        </w:rPr>
        <w:t>государственных или муниципальных общеобразовательных организаций;</w:t>
      </w:r>
    </w:p>
    <w:p w:rsidR="00F939D4" w:rsidRPr="000D32A2" w:rsidRDefault="00F939D4">
      <w:pPr>
        <w:pStyle w:val="ConsPlusNormal"/>
        <w:jc w:val="both"/>
        <w:rPr>
          <w:highlight w:val="yellow"/>
        </w:rPr>
      </w:pPr>
      <w:r w:rsidRPr="000D32A2">
        <w:rPr>
          <w:highlight w:val="yellow"/>
        </w:rPr>
        <w:t xml:space="preserve">(в ред. </w:t>
      </w:r>
      <w:hyperlink r:id="rId21" w:history="1">
        <w:r w:rsidRPr="000D32A2">
          <w:rPr>
            <w:color w:val="0000FF"/>
            <w:highlight w:val="yellow"/>
          </w:rPr>
          <w:t>Постановления</w:t>
        </w:r>
      </w:hyperlink>
      <w:r w:rsidRPr="000D32A2">
        <w:rPr>
          <w:highlight w:val="yellow"/>
        </w:rPr>
        <w:t xml:space="preserve"> Правительства РФ от 31.03.2020 N 391)</w:t>
      </w:r>
    </w:p>
    <w:p w:rsidR="00F939D4" w:rsidRPr="000D32A2" w:rsidRDefault="00F939D4">
      <w:pPr>
        <w:pStyle w:val="ConsPlusNormal"/>
        <w:spacing w:before="220"/>
        <w:ind w:firstLine="540"/>
        <w:jc w:val="both"/>
        <w:rPr>
          <w:highlight w:val="yellow"/>
        </w:rPr>
      </w:pPr>
      <w:r w:rsidRPr="000D32A2">
        <w:rPr>
          <w:highlight w:val="yellow"/>
        </w:rPr>
        <w:t>государственных или муниципальных организаций дополнительного образования;</w:t>
      </w:r>
    </w:p>
    <w:p w:rsidR="00F939D4" w:rsidRPr="000D32A2" w:rsidRDefault="00F939D4">
      <w:pPr>
        <w:pStyle w:val="ConsPlusNormal"/>
        <w:jc w:val="both"/>
        <w:rPr>
          <w:highlight w:val="yellow"/>
        </w:rPr>
      </w:pPr>
      <w:r w:rsidRPr="000D32A2">
        <w:rPr>
          <w:highlight w:val="yellow"/>
        </w:rPr>
        <w:t xml:space="preserve">(в ред. </w:t>
      </w:r>
      <w:hyperlink r:id="rId22" w:history="1">
        <w:r w:rsidRPr="000D32A2">
          <w:rPr>
            <w:color w:val="0000FF"/>
            <w:highlight w:val="yellow"/>
          </w:rPr>
          <w:t>Постановления</w:t>
        </w:r>
      </w:hyperlink>
      <w:r w:rsidRPr="000D32A2">
        <w:rPr>
          <w:highlight w:val="yellow"/>
        </w:rPr>
        <w:t xml:space="preserve"> Правительства РФ от 31.03.2020 N 391)</w:t>
      </w:r>
    </w:p>
    <w:p w:rsidR="00F939D4" w:rsidRPr="000D32A2" w:rsidRDefault="00F939D4">
      <w:pPr>
        <w:pStyle w:val="ConsPlusNormal"/>
        <w:spacing w:before="220"/>
        <w:ind w:firstLine="540"/>
        <w:jc w:val="both"/>
        <w:rPr>
          <w:highlight w:val="yellow"/>
        </w:rPr>
      </w:pPr>
      <w:r w:rsidRPr="000D32A2">
        <w:rPr>
          <w:highlight w:val="yellow"/>
        </w:rPr>
        <w:t>государственных или муниципальных медицинских организаций (за исключением больниц);</w:t>
      </w:r>
    </w:p>
    <w:p w:rsidR="00F939D4" w:rsidRPr="000D32A2" w:rsidRDefault="00F939D4">
      <w:pPr>
        <w:pStyle w:val="ConsPlusNormal"/>
        <w:jc w:val="both"/>
        <w:rPr>
          <w:highlight w:val="yellow"/>
        </w:rPr>
      </w:pPr>
      <w:r w:rsidRPr="000D32A2">
        <w:rPr>
          <w:highlight w:val="yellow"/>
        </w:rPr>
        <w:t xml:space="preserve">(в ред. </w:t>
      </w:r>
      <w:hyperlink r:id="rId23" w:history="1">
        <w:r w:rsidRPr="000D32A2">
          <w:rPr>
            <w:color w:val="0000FF"/>
            <w:highlight w:val="yellow"/>
          </w:rPr>
          <w:t>Постановления</w:t>
        </w:r>
      </w:hyperlink>
      <w:r w:rsidRPr="000D32A2">
        <w:rPr>
          <w:highlight w:val="yellow"/>
        </w:rPr>
        <w:t xml:space="preserve"> Правительства РФ от 31.03.2020 N 391)</w:t>
      </w:r>
    </w:p>
    <w:p w:rsidR="00F939D4" w:rsidRPr="000D32A2" w:rsidRDefault="00F939D4">
      <w:pPr>
        <w:pStyle w:val="ConsPlusNormal"/>
        <w:spacing w:before="220"/>
        <w:ind w:firstLine="540"/>
        <w:jc w:val="both"/>
        <w:rPr>
          <w:highlight w:val="yellow"/>
        </w:rPr>
      </w:pPr>
      <w:r w:rsidRPr="000D32A2">
        <w:rPr>
          <w:highlight w:val="yellow"/>
        </w:rPr>
        <w:t xml:space="preserve">государственных или муниципальных организаций </w:t>
      </w:r>
      <w:proofErr w:type="spellStart"/>
      <w:r w:rsidRPr="000D32A2">
        <w:rPr>
          <w:highlight w:val="yellow"/>
        </w:rPr>
        <w:t>культурно-досугового</w:t>
      </w:r>
      <w:proofErr w:type="spellEnd"/>
      <w:r w:rsidRPr="000D32A2">
        <w:rPr>
          <w:highlight w:val="yellow"/>
        </w:rPr>
        <w:t xml:space="preserve"> типа;</w:t>
      </w:r>
    </w:p>
    <w:p w:rsidR="00F939D4" w:rsidRPr="000D32A2" w:rsidRDefault="00F939D4">
      <w:pPr>
        <w:pStyle w:val="ConsPlusNormal"/>
        <w:jc w:val="both"/>
        <w:rPr>
          <w:highlight w:val="yellow"/>
        </w:rPr>
      </w:pPr>
      <w:r w:rsidRPr="000D32A2">
        <w:rPr>
          <w:highlight w:val="yellow"/>
        </w:rPr>
        <w:t xml:space="preserve">(в ред. </w:t>
      </w:r>
      <w:hyperlink r:id="rId24" w:history="1">
        <w:r w:rsidRPr="000D32A2">
          <w:rPr>
            <w:color w:val="0000FF"/>
            <w:highlight w:val="yellow"/>
          </w:rPr>
          <w:t>Постановления</w:t>
        </w:r>
      </w:hyperlink>
      <w:r w:rsidRPr="000D32A2">
        <w:rPr>
          <w:highlight w:val="yellow"/>
        </w:rPr>
        <w:t xml:space="preserve"> Правительства РФ от 31.03.2020 N 391)</w:t>
      </w:r>
    </w:p>
    <w:p w:rsidR="00F939D4" w:rsidRPr="000D32A2" w:rsidRDefault="00F939D4">
      <w:pPr>
        <w:pStyle w:val="ConsPlusNormal"/>
        <w:spacing w:before="220"/>
        <w:ind w:firstLine="540"/>
        <w:jc w:val="both"/>
        <w:rPr>
          <w:highlight w:val="yellow"/>
        </w:rPr>
      </w:pPr>
      <w:r w:rsidRPr="000D32A2">
        <w:rPr>
          <w:highlight w:val="yellow"/>
        </w:rPr>
        <w:t>государственных или муниципальных физкультурно-спортивных организаций;</w:t>
      </w:r>
    </w:p>
    <w:p w:rsidR="00F939D4" w:rsidRPr="000D32A2" w:rsidRDefault="00F939D4">
      <w:pPr>
        <w:pStyle w:val="ConsPlusNormal"/>
        <w:jc w:val="both"/>
        <w:rPr>
          <w:highlight w:val="yellow"/>
        </w:rPr>
      </w:pPr>
      <w:r w:rsidRPr="000D32A2">
        <w:rPr>
          <w:highlight w:val="yellow"/>
        </w:rPr>
        <w:t xml:space="preserve">(в ред. </w:t>
      </w:r>
      <w:hyperlink r:id="rId25" w:history="1">
        <w:r w:rsidRPr="000D32A2">
          <w:rPr>
            <w:color w:val="0000FF"/>
            <w:highlight w:val="yellow"/>
          </w:rPr>
          <w:t>Постановления</w:t>
        </w:r>
      </w:hyperlink>
      <w:r w:rsidRPr="000D32A2">
        <w:rPr>
          <w:highlight w:val="yellow"/>
        </w:rPr>
        <w:t xml:space="preserve"> Правительства РФ от 31.03.2020 N 391)</w:t>
      </w:r>
    </w:p>
    <w:p w:rsidR="00F939D4" w:rsidRPr="000D32A2" w:rsidRDefault="00F939D4">
      <w:pPr>
        <w:pStyle w:val="ConsPlusNormal"/>
        <w:spacing w:before="220"/>
        <w:ind w:firstLine="540"/>
        <w:jc w:val="both"/>
        <w:rPr>
          <w:highlight w:val="yellow"/>
        </w:rPr>
      </w:pPr>
      <w:r w:rsidRPr="000D32A2">
        <w:rPr>
          <w:highlight w:val="yellow"/>
        </w:rPr>
        <w:t>государственных или муниципальных организаций социального обслуживания;</w:t>
      </w:r>
    </w:p>
    <w:p w:rsidR="00F939D4" w:rsidRPr="000D32A2" w:rsidRDefault="00F939D4">
      <w:pPr>
        <w:pStyle w:val="ConsPlusNormal"/>
        <w:jc w:val="both"/>
        <w:rPr>
          <w:highlight w:val="yellow"/>
        </w:rPr>
      </w:pPr>
      <w:r w:rsidRPr="000D32A2">
        <w:rPr>
          <w:highlight w:val="yellow"/>
        </w:rPr>
        <w:t xml:space="preserve">(в ред. </w:t>
      </w:r>
      <w:hyperlink r:id="rId26" w:history="1">
        <w:r w:rsidRPr="000D32A2">
          <w:rPr>
            <w:color w:val="0000FF"/>
            <w:highlight w:val="yellow"/>
          </w:rPr>
          <w:t>Постановления</w:t>
        </w:r>
      </w:hyperlink>
      <w:r w:rsidRPr="000D32A2">
        <w:rPr>
          <w:highlight w:val="yellow"/>
        </w:rPr>
        <w:t xml:space="preserve"> Правительства РФ от 31.03.2020 N 391)</w:t>
      </w:r>
    </w:p>
    <w:p w:rsidR="00F939D4" w:rsidRPr="000D32A2" w:rsidRDefault="00F939D4">
      <w:pPr>
        <w:pStyle w:val="ConsPlusNormal"/>
        <w:spacing w:before="220"/>
        <w:ind w:firstLine="540"/>
        <w:jc w:val="both"/>
        <w:rPr>
          <w:highlight w:val="yellow"/>
        </w:rPr>
      </w:pPr>
      <w:r w:rsidRPr="000D32A2">
        <w:rPr>
          <w:highlight w:val="yellow"/>
        </w:rPr>
        <w:t>б) строительство объектов, предназначенных для размещения в них организаций народных художественных промыслов;</w:t>
      </w:r>
    </w:p>
    <w:p w:rsidR="00F939D4" w:rsidRPr="000D32A2" w:rsidRDefault="00F939D4">
      <w:pPr>
        <w:pStyle w:val="ConsPlusNormal"/>
        <w:jc w:val="both"/>
        <w:rPr>
          <w:highlight w:val="yellow"/>
        </w:rPr>
      </w:pPr>
      <w:r w:rsidRPr="000D32A2">
        <w:rPr>
          <w:highlight w:val="yellow"/>
        </w:rPr>
        <w:t xml:space="preserve">(в ред. </w:t>
      </w:r>
      <w:hyperlink r:id="rId27" w:history="1">
        <w:r w:rsidRPr="000D32A2">
          <w:rPr>
            <w:color w:val="0000FF"/>
            <w:highlight w:val="yellow"/>
          </w:rPr>
          <w:t>Постановления</w:t>
        </w:r>
      </w:hyperlink>
      <w:r w:rsidRPr="000D32A2">
        <w:rPr>
          <w:highlight w:val="yellow"/>
        </w:rPr>
        <w:t xml:space="preserve"> Правительства РФ от 31.03.2020 N 391)</w:t>
      </w:r>
    </w:p>
    <w:p w:rsidR="00F939D4" w:rsidRPr="000D32A2" w:rsidRDefault="00F939D4">
      <w:pPr>
        <w:pStyle w:val="ConsPlusNormal"/>
        <w:spacing w:before="220"/>
        <w:ind w:firstLine="540"/>
        <w:jc w:val="both"/>
        <w:rPr>
          <w:highlight w:val="yellow"/>
        </w:rPr>
      </w:pPr>
      <w:r w:rsidRPr="000D32A2">
        <w:rPr>
          <w:highlight w:val="yellow"/>
        </w:rPr>
        <w:lastRenderedPageBreak/>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F939D4" w:rsidRPr="000D32A2" w:rsidRDefault="00F939D4">
      <w:pPr>
        <w:pStyle w:val="ConsPlusNormal"/>
        <w:jc w:val="both"/>
        <w:rPr>
          <w:highlight w:val="yellow"/>
        </w:rPr>
      </w:pPr>
      <w:r w:rsidRPr="000D32A2">
        <w:rPr>
          <w:highlight w:val="yellow"/>
        </w:rPr>
        <w:t xml:space="preserve">(в ред. </w:t>
      </w:r>
      <w:hyperlink r:id="rId28" w:history="1">
        <w:r w:rsidRPr="000D32A2">
          <w:rPr>
            <w:color w:val="0000FF"/>
            <w:highlight w:val="yellow"/>
          </w:rPr>
          <w:t>Постановления</w:t>
        </w:r>
      </w:hyperlink>
      <w:r w:rsidRPr="000D32A2">
        <w:rPr>
          <w:highlight w:val="yellow"/>
        </w:rPr>
        <w:t xml:space="preserve"> Правительства РФ от 31.03.2020 N 391)</w:t>
      </w:r>
    </w:p>
    <w:p w:rsidR="00F939D4" w:rsidRPr="000D32A2" w:rsidRDefault="00F939D4">
      <w:pPr>
        <w:pStyle w:val="ConsPlusNormal"/>
        <w:spacing w:before="220"/>
        <w:ind w:firstLine="540"/>
        <w:jc w:val="both"/>
        <w:rPr>
          <w:highlight w:val="yellow"/>
        </w:rPr>
      </w:pPr>
      <w:proofErr w:type="gramStart"/>
      <w:r w:rsidRPr="000D32A2">
        <w:rPr>
          <w:highlight w:val="yellow"/>
        </w:rP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11120" w:history="1">
        <w:r w:rsidRPr="000D32A2">
          <w:rPr>
            <w:color w:val="0000FF"/>
            <w:highlight w:val="yellow"/>
          </w:rPr>
          <w:t>подпункте "а" пункта 2</w:t>
        </w:r>
      </w:hyperlink>
      <w:r w:rsidRPr="000D32A2">
        <w:rPr>
          <w:highlight w:val="yellow"/>
        </w:rPr>
        <w:t xml:space="preserve"> настоящих Правил:</w:t>
      </w:r>
      <w:proofErr w:type="gramEnd"/>
    </w:p>
    <w:p w:rsidR="00F939D4" w:rsidRPr="000D32A2" w:rsidRDefault="00F939D4">
      <w:pPr>
        <w:pStyle w:val="ConsPlusNormal"/>
        <w:jc w:val="both"/>
        <w:rPr>
          <w:highlight w:val="yellow"/>
        </w:rPr>
      </w:pPr>
      <w:r w:rsidRPr="000D32A2">
        <w:rPr>
          <w:highlight w:val="yellow"/>
        </w:rPr>
        <w:t xml:space="preserve">(в ред. </w:t>
      </w:r>
      <w:hyperlink r:id="rId29" w:history="1">
        <w:r w:rsidRPr="000D32A2">
          <w:rPr>
            <w:color w:val="0000FF"/>
            <w:highlight w:val="yellow"/>
          </w:rPr>
          <w:t>Постановления</w:t>
        </w:r>
      </w:hyperlink>
      <w:r w:rsidRPr="000D32A2">
        <w:rPr>
          <w:highlight w:val="yellow"/>
        </w:rPr>
        <w:t xml:space="preserve"> Правительства РФ от 31.03.2020 N 391)</w:t>
      </w:r>
    </w:p>
    <w:p w:rsidR="00F939D4" w:rsidRPr="000D32A2" w:rsidRDefault="00F939D4">
      <w:pPr>
        <w:pStyle w:val="ConsPlusNormal"/>
        <w:spacing w:before="220"/>
        <w:ind w:firstLine="540"/>
        <w:jc w:val="both"/>
        <w:rPr>
          <w:highlight w:val="yellow"/>
        </w:rPr>
      </w:pPr>
      <w:r w:rsidRPr="000D32A2">
        <w:rPr>
          <w:highlight w:val="yellow"/>
        </w:rPr>
        <w:t>автобусов;</w:t>
      </w:r>
    </w:p>
    <w:p w:rsidR="00F939D4" w:rsidRPr="000D32A2" w:rsidRDefault="00F939D4">
      <w:pPr>
        <w:pStyle w:val="ConsPlusNormal"/>
        <w:jc w:val="both"/>
        <w:rPr>
          <w:highlight w:val="yellow"/>
        </w:rPr>
      </w:pPr>
      <w:r w:rsidRPr="000D32A2">
        <w:rPr>
          <w:highlight w:val="yellow"/>
        </w:rPr>
        <w:t xml:space="preserve">(в ред. </w:t>
      </w:r>
      <w:hyperlink r:id="rId30" w:history="1">
        <w:r w:rsidRPr="000D32A2">
          <w:rPr>
            <w:color w:val="0000FF"/>
            <w:highlight w:val="yellow"/>
          </w:rPr>
          <w:t>Постановления</w:t>
        </w:r>
      </w:hyperlink>
      <w:r w:rsidRPr="000D32A2">
        <w:rPr>
          <w:highlight w:val="yellow"/>
        </w:rPr>
        <w:t xml:space="preserve"> Правительства РФ от 31.03.2020 N 391)</w:t>
      </w:r>
    </w:p>
    <w:p w:rsidR="00F939D4" w:rsidRPr="000D32A2" w:rsidRDefault="00F939D4">
      <w:pPr>
        <w:pStyle w:val="ConsPlusNormal"/>
        <w:spacing w:before="220"/>
        <w:ind w:firstLine="540"/>
        <w:jc w:val="both"/>
        <w:rPr>
          <w:highlight w:val="yellow"/>
        </w:rPr>
      </w:pPr>
      <w:r w:rsidRPr="000D32A2">
        <w:rPr>
          <w:highlight w:val="yellow"/>
        </w:rPr>
        <w:t>санитарных автомобилей (автомобилей скорой помощи класса "А", оснащенных необходимым оборудованием);</w:t>
      </w:r>
    </w:p>
    <w:p w:rsidR="00F939D4" w:rsidRPr="000D32A2" w:rsidRDefault="00F939D4">
      <w:pPr>
        <w:pStyle w:val="ConsPlusNormal"/>
        <w:jc w:val="both"/>
        <w:rPr>
          <w:highlight w:val="yellow"/>
        </w:rPr>
      </w:pPr>
      <w:r w:rsidRPr="000D32A2">
        <w:rPr>
          <w:highlight w:val="yellow"/>
        </w:rPr>
        <w:t xml:space="preserve">(в ред. </w:t>
      </w:r>
      <w:hyperlink r:id="rId31" w:history="1">
        <w:r w:rsidRPr="000D32A2">
          <w:rPr>
            <w:color w:val="0000FF"/>
            <w:highlight w:val="yellow"/>
          </w:rPr>
          <w:t>Постановления</w:t>
        </w:r>
      </w:hyperlink>
      <w:r w:rsidRPr="000D32A2">
        <w:rPr>
          <w:highlight w:val="yellow"/>
        </w:rPr>
        <w:t xml:space="preserve"> Правительства РФ от 31.03.2020 N 391)</w:t>
      </w:r>
    </w:p>
    <w:p w:rsidR="00F939D4" w:rsidRPr="000D32A2" w:rsidRDefault="00F939D4">
      <w:pPr>
        <w:pStyle w:val="ConsPlusNormal"/>
        <w:spacing w:before="220"/>
        <w:ind w:firstLine="540"/>
        <w:jc w:val="both"/>
        <w:rPr>
          <w:highlight w:val="yellow"/>
        </w:rPr>
      </w:pPr>
      <w:r w:rsidRPr="000D32A2">
        <w:rPr>
          <w:highlight w:val="yellow"/>
        </w:rP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F939D4" w:rsidRPr="000D32A2" w:rsidRDefault="00F939D4">
      <w:pPr>
        <w:pStyle w:val="ConsPlusNormal"/>
        <w:jc w:val="both"/>
        <w:rPr>
          <w:highlight w:val="yellow"/>
        </w:rPr>
      </w:pPr>
      <w:r w:rsidRPr="000D32A2">
        <w:rPr>
          <w:highlight w:val="yellow"/>
        </w:rPr>
        <w:t xml:space="preserve">(в ред. </w:t>
      </w:r>
      <w:hyperlink r:id="rId32" w:history="1">
        <w:r w:rsidRPr="000D32A2">
          <w:rPr>
            <w:color w:val="0000FF"/>
            <w:highlight w:val="yellow"/>
          </w:rPr>
          <w:t>Постановления</w:t>
        </w:r>
      </w:hyperlink>
      <w:r w:rsidRPr="000D32A2">
        <w:rPr>
          <w:highlight w:val="yellow"/>
        </w:rPr>
        <w:t xml:space="preserve"> Правительства РФ от 31.03.2020 N 391)</w:t>
      </w:r>
    </w:p>
    <w:p w:rsidR="00F939D4" w:rsidRPr="000D32A2" w:rsidRDefault="00F939D4">
      <w:pPr>
        <w:pStyle w:val="ConsPlusNormal"/>
        <w:spacing w:before="220"/>
        <w:ind w:firstLine="540"/>
        <w:jc w:val="both"/>
        <w:rPr>
          <w:highlight w:val="yellow"/>
        </w:rPr>
      </w:pPr>
      <w:proofErr w:type="spellStart"/>
      <w:r w:rsidRPr="000D32A2">
        <w:rPr>
          <w:highlight w:val="yellow"/>
        </w:rPr>
        <w:t>д</w:t>
      </w:r>
      <w:proofErr w:type="spellEnd"/>
      <w:r w:rsidRPr="000D32A2">
        <w:rPr>
          <w:highlight w:val="yellow"/>
        </w:rPr>
        <w:t xml:space="preserve">) приобретение оборудования (не бывшего в </w:t>
      </w:r>
      <w:proofErr w:type="gramStart"/>
      <w:r w:rsidRPr="000D32A2">
        <w:rPr>
          <w:highlight w:val="yellow"/>
        </w:rPr>
        <w:t>употреблении</w:t>
      </w:r>
      <w:proofErr w:type="gramEnd"/>
      <w:r w:rsidRPr="000D32A2">
        <w:rPr>
          <w:highlight w:val="yellow"/>
        </w:rPr>
        <w:t xml:space="preserve"> или эксплуатации) для обеспечения функционирования существующих или создаваемых в рамках проекта объектов, перечисленных в </w:t>
      </w:r>
      <w:hyperlink w:anchor="P11120" w:history="1">
        <w:r w:rsidRPr="000D32A2">
          <w:rPr>
            <w:color w:val="0000FF"/>
            <w:highlight w:val="yellow"/>
          </w:rPr>
          <w:t>подпункте "а" пункта 2</w:t>
        </w:r>
      </w:hyperlink>
      <w:r w:rsidRPr="000D32A2">
        <w:rPr>
          <w:highlight w:val="yellow"/>
        </w:rPr>
        <w:t xml:space="preserve"> настоящих Правил;</w:t>
      </w:r>
    </w:p>
    <w:p w:rsidR="00F939D4" w:rsidRPr="000D32A2" w:rsidRDefault="00F939D4">
      <w:pPr>
        <w:pStyle w:val="ConsPlusNormal"/>
        <w:jc w:val="both"/>
        <w:rPr>
          <w:highlight w:val="yellow"/>
        </w:rPr>
      </w:pPr>
      <w:r w:rsidRPr="000D32A2">
        <w:rPr>
          <w:highlight w:val="yellow"/>
        </w:rPr>
        <w:t xml:space="preserve">(в ред. </w:t>
      </w:r>
      <w:hyperlink r:id="rId33" w:history="1">
        <w:r w:rsidRPr="000D32A2">
          <w:rPr>
            <w:color w:val="0000FF"/>
            <w:highlight w:val="yellow"/>
          </w:rPr>
          <w:t>Постановления</w:t>
        </w:r>
      </w:hyperlink>
      <w:r w:rsidRPr="000D32A2">
        <w:rPr>
          <w:highlight w:val="yellow"/>
        </w:rPr>
        <w:t xml:space="preserve"> Правительства РФ от 31.03.2020 N 391)</w:t>
      </w:r>
    </w:p>
    <w:p w:rsidR="00F939D4" w:rsidRPr="000D32A2" w:rsidRDefault="00F939D4">
      <w:pPr>
        <w:pStyle w:val="ConsPlusNormal"/>
        <w:spacing w:before="220"/>
        <w:ind w:firstLine="540"/>
        <w:jc w:val="both"/>
        <w:rPr>
          <w:highlight w:val="yellow"/>
        </w:rPr>
      </w:pPr>
      <w:r w:rsidRPr="000D32A2">
        <w:rPr>
          <w:highlight w:val="yellow"/>
        </w:rP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w:t>
      </w:r>
    </w:p>
    <w:p w:rsidR="00F939D4" w:rsidRPr="000D32A2" w:rsidRDefault="00F939D4">
      <w:pPr>
        <w:pStyle w:val="ConsPlusNormal"/>
        <w:jc w:val="both"/>
        <w:rPr>
          <w:highlight w:val="yellow"/>
        </w:rPr>
      </w:pPr>
      <w:r w:rsidRPr="000D32A2">
        <w:rPr>
          <w:highlight w:val="yellow"/>
        </w:rPr>
        <w:t xml:space="preserve">(в ред. </w:t>
      </w:r>
      <w:hyperlink r:id="rId34" w:history="1">
        <w:r w:rsidRPr="000D32A2">
          <w:rPr>
            <w:color w:val="0000FF"/>
            <w:highlight w:val="yellow"/>
          </w:rPr>
          <w:t>Постановления</w:t>
        </w:r>
      </w:hyperlink>
      <w:r w:rsidRPr="000D32A2">
        <w:rPr>
          <w:highlight w:val="yellow"/>
        </w:rPr>
        <w:t xml:space="preserve"> Правительства РФ от 31.03.2020 N 391)</w:t>
      </w:r>
    </w:p>
    <w:p w:rsidR="00F939D4" w:rsidRPr="000D32A2" w:rsidRDefault="00F939D4">
      <w:pPr>
        <w:pStyle w:val="ConsPlusNormal"/>
        <w:spacing w:before="220"/>
        <w:ind w:firstLine="540"/>
        <w:jc w:val="both"/>
        <w:rPr>
          <w:highlight w:val="yellow"/>
        </w:rPr>
      </w:pPr>
      <w:r w:rsidRPr="000D32A2">
        <w:rPr>
          <w:highlight w:val="yellow"/>
        </w:rPr>
        <w:t>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и реконструкция тепловых сетей (за исключением котельных);</w:t>
      </w:r>
    </w:p>
    <w:p w:rsidR="00F939D4" w:rsidRPr="000D32A2" w:rsidRDefault="00F939D4">
      <w:pPr>
        <w:pStyle w:val="ConsPlusNormal"/>
        <w:jc w:val="both"/>
        <w:rPr>
          <w:highlight w:val="yellow"/>
        </w:rPr>
      </w:pPr>
      <w:r w:rsidRPr="000D32A2">
        <w:rPr>
          <w:highlight w:val="yellow"/>
        </w:rPr>
        <w:t xml:space="preserve">(в ред. </w:t>
      </w:r>
      <w:hyperlink r:id="rId35" w:history="1">
        <w:r w:rsidRPr="000D32A2">
          <w:rPr>
            <w:color w:val="0000FF"/>
            <w:highlight w:val="yellow"/>
          </w:rPr>
          <w:t>Постановления</w:t>
        </w:r>
      </w:hyperlink>
      <w:r w:rsidRPr="000D32A2">
        <w:rPr>
          <w:highlight w:val="yellow"/>
        </w:rPr>
        <w:t xml:space="preserve"> Правительства РФ от 31.03.2020 N 391)</w:t>
      </w:r>
    </w:p>
    <w:p w:rsidR="00F939D4" w:rsidRPr="000D32A2" w:rsidRDefault="00F939D4">
      <w:pPr>
        <w:pStyle w:val="ConsPlusNormal"/>
        <w:spacing w:before="220"/>
        <w:ind w:firstLine="540"/>
        <w:jc w:val="both"/>
        <w:rPr>
          <w:highlight w:val="yellow"/>
        </w:rPr>
      </w:pPr>
      <w:proofErr w:type="spellStart"/>
      <w:r w:rsidRPr="000D32A2">
        <w:rPr>
          <w:highlight w:val="yellow"/>
        </w:rPr>
        <w:t>з</w:t>
      </w:r>
      <w:proofErr w:type="spellEnd"/>
      <w:r w:rsidRPr="000D32A2">
        <w:rPr>
          <w:highlight w:val="yellow"/>
        </w:rPr>
        <w:t>)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F939D4" w:rsidRPr="000D32A2" w:rsidRDefault="00F939D4">
      <w:pPr>
        <w:pStyle w:val="ConsPlusNormal"/>
        <w:jc w:val="both"/>
        <w:rPr>
          <w:highlight w:val="yellow"/>
        </w:rPr>
      </w:pPr>
      <w:r w:rsidRPr="000D32A2">
        <w:rPr>
          <w:highlight w:val="yellow"/>
        </w:rPr>
        <w:t xml:space="preserve">(в ред. </w:t>
      </w:r>
      <w:hyperlink r:id="rId36" w:history="1">
        <w:r w:rsidRPr="000D32A2">
          <w:rPr>
            <w:color w:val="0000FF"/>
            <w:highlight w:val="yellow"/>
          </w:rPr>
          <w:t>Постановления</w:t>
        </w:r>
      </w:hyperlink>
      <w:r w:rsidRPr="000D32A2">
        <w:rPr>
          <w:highlight w:val="yellow"/>
        </w:rPr>
        <w:t xml:space="preserve"> Правительства РФ от 31.03.2020 N 391)</w:t>
      </w:r>
    </w:p>
    <w:p w:rsidR="00F939D4" w:rsidRPr="000D32A2" w:rsidRDefault="00F939D4">
      <w:pPr>
        <w:pStyle w:val="ConsPlusNormal"/>
        <w:spacing w:before="220"/>
        <w:ind w:firstLine="540"/>
        <w:jc w:val="both"/>
        <w:rPr>
          <w:highlight w:val="yellow"/>
        </w:rPr>
      </w:pPr>
      <w:r w:rsidRPr="000D32A2">
        <w:rPr>
          <w:highlight w:val="yellow"/>
        </w:rPr>
        <w:t>и) строительство, приобретение и монтаж газо-поршневых установок, газгольдеров, сетей электропередачи внутри муниципального образования;</w:t>
      </w:r>
    </w:p>
    <w:p w:rsidR="00F939D4" w:rsidRPr="000D32A2" w:rsidRDefault="00F939D4">
      <w:pPr>
        <w:pStyle w:val="ConsPlusNormal"/>
        <w:jc w:val="both"/>
        <w:rPr>
          <w:highlight w:val="yellow"/>
        </w:rPr>
      </w:pPr>
      <w:r w:rsidRPr="000D32A2">
        <w:rPr>
          <w:highlight w:val="yellow"/>
        </w:rPr>
        <w:t xml:space="preserve">(в ред. </w:t>
      </w:r>
      <w:hyperlink r:id="rId37" w:history="1">
        <w:r w:rsidRPr="000D32A2">
          <w:rPr>
            <w:color w:val="0000FF"/>
            <w:highlight w:val="yellow"/>
          </w:rPr>
          <w:t>Постановления</w:t>
        </w:r>
      </w:hyperlink>
      <w:r w:rsidRPr="000D32A2">
        <w:rPr>
          <w:highlight w:val="yellow"/>
        </w:rPr>
        <w:t xml:space="preserve"> Правительства РФ от 31.03.2020 N 391)</w:t>
      </w:r>
    </w:p>
    <w:p w:rsidR="00F939D4" w:rsidRPr="000D32A2" w:rsidRDefault="00F939D4">
      <w:pPr>
        <w:pStyle w:val="ConsPlusNormal"/>
        <w:spacing w:before="220"/>
        <w:ind w:firstLine="540"/>
        <w:jc w:val="both"/>
        <w:rPr>
          <w:highlight w:val="yellow"/>
        </w:rPr>
      </w:pPr>
      <w:r w:rsidRPr="000D32A2">
        <w:rPr>
          <w:highlight w:val="yellow"/>
        </w:rPr>
        <w:t>к) строительство, реконструкция и капитальный ремонт электрических сетей уличного освещения, установка электрооборудования для уличного освещения (в том числе с использованием энергосберегающих технологий);</w:t>
      </w:r>
    </w:p>
    <w:p w:rsidR="00F939D4" w:rsidRPr="000D32A2" w:rsidRDefault="00F939D4">
      <w:pPr>
        <w:pStyle w:val="ConsPlusNormal"/>
        <w:jc w:val="both"/>
        <w:rPr>
          <w:highlight w:val="yellow"/>
        </w:rPr>
      </w:pPr>
      <w:r w:rsidRPr="000D32A2">
        <w:rPr>
          <w:highlight w:val="yellow"/>
        </w:rPr>
        <w:t xml:space="preserve">(в ред. </w:t>
      </w:r>
      <w:hyperlink r:id="rId38" w:history="1">
        <w:r w:rsidRPr="000D32A2">
          <w:rPr>
            <w:color w:val="0000FF"/>
            <w:highlight w:val="yellow"/>
          </w:rPr>
          <w:t>Постановления</w:t>
        </w:r>
      </w:hyperlink>
      <w:r w:rsidRPr="000D32A2">
        <w:rPr>
          <w:highlight w:val="yellow"/>
        </w:rPr>
        <w:t xml:space="preserve"> Правительства РФ от 31.03.2020 N 391)</w:t>
      </w:r>
    </w:p>
    <w:p w:rsidR="00F939D4" w:rsidRPr="000D32A2" w:rsidRDefault="00F939D4">
      <w:pPr>
        <w:pStyle w:val="ConsPlusNormal"/>
        <w:spacing w:before="220"/>
        <w:ind w:firstLine="540"/>
        <w:jc w:val="both"/>
        <w:rPr>
          <w:highlight w:val="yellow"/>
        </w:rPr>
      </w:pPr>
      <w:r w:rsidRPr="000D32A2">
        <w:rPr>
          <w:highlight w:val="yellow"/>
        </w:rPr>
        <w:t>л) строительство и оборудование автономных и возобновляемых источников энергии с применением технологий энергосбережения;</w:t>
      </w:r>
    </w:p>
    <w:p w:rsidR="00F939D4" w:rsidRPr="000D32A2" w:rsidRDefault="00F939D4">
      <w:pPr>
        <w:pStyle w:val="ConsPlusNormal"/>
        <w:jc w:val="both"/>
        <w:rPr>
          <w:highlight w:val="yellow"/>
        </w:rPr>
      </w:pPr>
      <w:r w:rsidRPr="000D32A2">
        <w:rPr>
          <w:highlight w:val="yellow"/>
        </w:rPr>
        <w:t xml:space="preserve">(в ред. </w:t>
      </w:r>
      <w:hyperlink r:id="rId39" w:history="1">
        <w:r w:rsidRPr="000D32A2">
          <w:rPr>
            <w:color w:val="0000FF"/>
            <w:highlight w:val="yellow"/>
          </w:rPr>
          <w:t>Постановления</w:t>
        </w:r>
      </w:hyperlink>
      <w:r w:rsidRPr="000D32A2">
        <w:rPr>
          <w:highlight w:val="yellow"/>
        </w:rPr>
        <w:t xml:space="preserve"> Правительства РФ от 31.03.2020 N 391)</w:t>
      </w:r>
    </w:p>
    <w:p w:rsidR="00F939D4" w:rsidRPr="000D32A2" w:rsidRDefault="00F939D4">
      <w:pPr>
        <w:pStyle w:val="ConsPlusNormal"/>
        <w:spacing w:before="220"/>
        <w:ind w:firstLine="540"/>
        <w:jc w:val="both"/>
        <w:rPr>
          <w:highlight w:val="yellow"/>
        </w:rPr>
      </w:pPr>
      <w:r w:rsidRPr="000D32A2">
        <w:rPr>
          <w:highlight w:val="yellow"/>
        </w:rPr>
        <w:lastRenderedPageBreak/>
        <w:t>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w:t>
      </w:r>
    </w:p>
    <w:p w:rsidR="00F939D4" w:rsidRDefault="00F939D4">
      <w:pPr>
        <w:pStyle w:val="ConsPlusNormal"/>
        <w:jc w:val="both"/>
      </w:pPr>
      <w:r w:rsidRPr="000D32A2">
        <w:rPr>
          <w:highlight w:val="yellow"/>
        </w:rPr>
        <w:t xml:space="preserve">(в ред. </w:t>
      </w:r>
      <w:hyperlink r:id="rId40" w:history="1">
        <w:r w:rsidRPr="000D32A2">
          <w:rPr>
            <w:color w:val="0000FF"/>
            <w:highlight w:val="yellow"/>
          </w:rPr>
          <w:t>Постановления</w:t>
        </w:r>
      </w:hyperlink>
      <w:r w:rsidRPr="000D32A2">
        <w:rPr>
          <w:highlight w:val="yellow"/>
        </w:rPr>
        <w:t xml:space="preserve"> Правительства РФ от 31.03.2020 N 391)</w:t>
      </w:r>
    </w:p>
    <w:p w:rsidR="00F939D4" w:rsidRDefault="00F939D4">
      <w:pPr>
        <w:pStyle w:val="ConsPlusNormal"/>
        <w:spacing w:before="220"/>
        <w:ind w:firstLine="540"/>
        <w:jc w:val="both"/>
      </w:pPr>
      <w:r>
        <w:t>"инициаторы" - граждане Российской Федерации, постоянно проживающие на сельских территориях или в сельских агломерациях (подтверждается регистрацией в установленном порядке по месту жительства), индивидуальные предприниматели, организации независимо от их организационно-правовой формы, орган местного самоуправления, органы территориального общественного самоуправления, осуществляющие свою деятельность на сельских территориях или в сельских агломерациях, формирующие проекты;</w:t>
      </w:r>
    </w:p>
    <w:p w:rsidR="00F939D4" w:rsidRDefault="00F939D4">
      <w:pPr>
        <w:pStyle w:val="ConsPlusNormal"/>
        <w:jc w:val="both"/>
      </w:pPr>
      <w:r>
        <w:t xml:space="preserve">(в ред. </w:t>
      </w:r>
      <w:hyperlink r:id="rId41"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rsidR="00F939D4" w:rsidRDefault="00F939D4">
      <w:pPr>
        <w:pStyle w:val="ConsPlusNormal"/>
        <w:spacing w:before="220"/>
        <w:ind w:firstLine="540"/>
        <w:jc w:val="both"/>
      </w:pPr>
      <w:bookmarkStart w:id="3" w:name="P11167"/>
      <w:bookmarkEnd w:id="3"/>
      <w:r>
        <w:t xml:space="preserve">3. Субсидии предоставляются в целях </w:t>
      </w:r>
      <w:proofErr w:type="spellStart"/>
      <w:r>
        <w:t>софинансирования</w:t>
      </w:r>
      <w:proofErr w:type="spellEnd"/>
      <w:r>
        <w:t xml:space="preserve"> расходных обязательств субъектов Российской Федерации, возникающих в связи с реализацией проектов, прошедших отбор в соответствии с </w:t>
      </w:r>
      <w:hyperlink r:id="rId42" w:history="1">
        <w:r>
          <w:rPr>
            <w:color w:val="0000FF"/>
          </w:rPr>
          <w:t>порядком</w:t>
        </w:r>
      </w:hyperlink>
      <w:r>
        <w:t>, утверждаемым Министерством сельского хозяйства Российской Федерации.</w:t>
      </w:r>
    </w:p>
    <w:p w:rsidR="00F939D4" w:rsidRDefault="00F939D4">
      <w:pPr>
        <w:pStyle w:val="ConsPlusNormal"/>
        <w:jc w:val="both"/>
      </w:pPr>
      <w:r>
        <w:t xml:space="preserve">(п. 3 в ред. </w:t>
      </w:r>
      <w:hyperlink r:id="rId43"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 xml:space="preserve">4. </w:t>
      </w:r>
      <w:hyperlink r:id="rId44" w:history="1">
        <w:r>
          <w:rPr>
            <w:color w:val="0000FF"/>
          </w:rPr>
          <w:t>Требования</w:t>
        </w:r>
      </w:hyperlink>
      <w:r>
        <w:t xml:space="preserve"> к составу заявочной документации, представляемой на отбор, устанавливаются Министерством сельского хозяйства Российской Федерации.</w:t>
      </w:r>
    </w:p>
    <w:p w:rsidR="00F939D4" w:rsidRDefault="00F939D4">
      <w:pPr>
        <w:pStyle w:val="ConsPlusNormal"/>
        <w:spacing w:before="220"/>
        <w:ind w:firstLine="540"/>
        <w:jc w:val="both"/>
      </w:pPr>
      <w:r>
        <w:t>Распределение средств субсидии на отобранные проекты осуществляется 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w:t>
      </w:r>
    </w:p>
    <w:p w:rsidR="00F939D4" w:rsidRDefault="00F939D4">
      <w:pPr>
        <w:pStyle w:val="ConsPlusNormal"/>
        <w:spacing w:before="220"/>
        <w:ind w:firstLine="540"/>
        <w:jc w:val="both"/>
      </w:pPr>
      <w:proofErr w:type="gramStart"/>
      <w:r>
        <w:t xml:space="preserve">В отношении промышленной продукции, приобретение которой необходимо для реализации проекта,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 не имеющей произведенных в Российской Федерации аналогов, Министерства промышленности и торговли Российской Федерации в соответствии с </w:t>
      </w:r>
      <w:hyperlink r:id="rId45" w:history="1">
        <w:r>
          <w:rPr>
            <w:color w:val="0000FF"/>
          </w:rPr>
          <w:t>постановлением</w:t>
        </w:r>
      </w:hyperlink>
      <w:r>
        <w:t xml:space="preserve"> Правительства Российской Федерации от 20 сентября 2017 г. N 1135 "Об отнесении продукции к</w:t>
      </w:r>
      <w:proofErr w:type="gramEnd"/>
      <w:r>
        <w:t xml:space="preserve"> </w:t>
      </w:r>
      <w:proofErr w:type="gramStart"/>
      <w:r>
        <w:t xml:space="preserve">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 соответствии с </w:t>
      </w:r>
      <w:hyperlink r:id="rId46"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заключения по результатам экспертизы).</w:t>
      </w:r>
      <w:proofErr w:type="gramEnd"/>
    </w:p>
    <w:p w:rsidR="00F939D4" w:rsidRDefault="00F939D4">
      <w:pPr>
        <w:pStyle w:val="ConsPlusNormal"/>
        <w:jc w:val="both"/>
      </w:pPr>
      <w:r>
        <w:t xml:space="preserve">(п. 4 в ред. </w:t>
      </w:r>
      <w:hyperlink r:id="rId47"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bookmarkStart w:id="4" w:name="P11173"/>
      <w:bookmarkEnd w:id="4"/>
      <w:r>
        <w:t>5. Для организации отбора проектов Министерство сельского хозяйства Российской Федерации формирует комиссию (далее - комиссия).</w:t>
      </w:r>
    </w:p>
    <w:p w:rsidR="00F939D4" w:rsidRDefault="00F939D4">
      <w:pPr>
        <w:pStyle w:val="ConsPlusNormal"/>
        <w:spacing w:before="220"/>
        <w:ind w:firstLine="540"/>
        <w:jc w:val="both"/>
      </w:pPr>
      <w:r>
        <w:t>Решение комиссии об отборе проектов направляется Министерством сельского хозяйства Российской Федерации в субъекты Российской Федерации и в заинтересованные федеральные органы исполнительной власти.</w:t>
      </w:r>
    </w:p>
    <w:p w:rsidR="00F939D4" w:rsidRDefault="00F939D4">
      <w:pPr>
        <w:pStyle w:val="ConsPlusNormal"/>
        <w:jc w:val="both"/>
      </w:pPr>
      <w:r>
        <w:t xml:space="preserve">(п. 5 в ред. </w:t>
      </w:r>
      <w:hyperlink r:id="rId48"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 xml:space="preserve">6. Дублирование предоставления субсидий с иными мероприятиями государственной поддержки в </w:t>
      </w:r>
      <w:proofErr w:type="gramStart"/>
      <w:r>
        <w:t>рамках</w:t>
      </w:r>
      <w:proofErr w:type="gramEnd"/>
      <w:r>
        <w:t xml:space="preserve"> реализации мероприятий государственной программы не допускается.</w:t>
      </w:r>
    </w:p>
    <w:p w:rsidR="00F939D4" w:rsidRDefault="00F939D4">
      <w:pPr>
        <w:pStyle w:val="ConsPlusNormal"/>
        <w:spacing w:before="220"/>
        <w:ind w:firstLine="540"/>
        <w:jc w:val="both"/>
      </w:pPr>
      <w:proofErr w:type="gramStart"/>
      <w:r>
        <w:lastRenderedPageBreak/>
        <w:t>В целях исключения дублирования предоставления субсидий с иными мерами государственной поддержки федеральные органы исполнительной власти, осуществляющие функции по выработке и реализации государственной политики в соответствующих сферах, на основании письменного обращения заявителя подготавливают и предоставляют заявителю документы, подтверждающие возможность реализации в составе проекта отдельных мероприятий в соответствии с указанными заявителем характеристиками и отсутствие финансирования соответствующих мероприятий посредством иных мер государственной поддержки</w:t>
      </w:r>
      <w:proofErr w:type="gramEnd"/>
      <w:r>
        <w:t xml:space="preserve"> (далее - подтверждающие документы).</w:t>
      </w:r>
    </w:p>
    <w:p w:rsidR="00F939D4" w:rsidRDefault="00F939D4">
      <w:pPr>
        <w:pStyle w:val="ConsPlusNormal"/>
        <w:spacing w:before="220"/>
        <w:ind w:firstLine="540"/>
        <w:jc w:val="both"/>
      </w:pPr>
      <w:r>
        <w:t xml:space="preserve">Министерство сельского хозяйства Российской Федерации на основании письменного обращения заявителя запрашивает подтверждающие документы у федеральных органов исполнительной власти в случае </w:t>
      </w:r>
      <w:proofErr w:type="spellStart"/>
      <w:r>
        <w:t>непредоставления</w:t>
      </w:r>
      <w:proofErr w:type="spellEnd"/>
      <w:r>
        <w:t xml:space="preserve"> заявителю подтверждающих документов в требуемый для участия в отборе срок.</w:t>
      </w:r>
    </w:p>
    <w:p w:rsidR="00F939D4" w:rsidRDefault="00F939D4">
      <w:pPr>
        <w:pStyle w:val="ConsPlusNormal"/>
        <w:jc w:val="both"/>
      </w:pPr>
      <w:r>
        <w:t xml:space="preserve">(п. 6 в ред. </w:t>
      </w:r>
      <w:hyperlink r:id="rId49"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 xml:space="preserve">7. Субсидия предоставляется при </w:t>
      </w:r>
      <w:proofErr w:type="gramStart"/>
      <w:r>
        <w:t>соблюдении</w:t>
      </w:r>
      <w:proofErr w:type="gramEnd"/>
      <w:r>
        <w:t xml:space="preserve"> следующих условий:</w:t>
      </w:r>
    </w:p>
    <w:p w:rsidR="00F939D4" w:rsidRDefault="00F939D4">
      <w:pPr>
        <w:pStyle w:val="ConsPlusNormal"/>
        <w:spacing w:before="220"/>
        <w:ind w:firstLine="540"/>
        <w:jc w:val="both"/>
      </w:pPr>
      <w:r>
        <w:t xml:space="preserve">а) наличие правового акта субъекта Российской Федерации, предусматривающего мероприятия, в </w:t>
      </w:r>
      <w:proofErr w:type="gramStart"/>
      <w:r>
        <w:t>целях</w:t>
      </w:r>
      <w:proofErr w:type="gramEnd"/>
      <w:r>
        <w:t xml:space="preserve"> </w:t>
      </w:r>
      <w:proofErr w:type="spellStart"/>
      <w:r>
        <w:t>софинансирования</w:t>
      </w:r>
      <w:proofErr w:type="spellEnd"/>
      <w:r>
        <w:t xml:space="preserve"> которых предоставляется субсидия, в соответствии с требованиями нормативных правовых актов Российской Федерации;</w:t>
      </w:r>
    </w:p>
    <w:p w:rsidR="00F939D4" w:rsidRDefault="00F939D4">
      <w:pPr>
        <w:pStyle w:val="ConsPlusNormal"/>
        <w:spacing w:before="220"/>
        <w:ind w:firstLine="540"/>
        <w:jc w:val="both"/>
      </w:pPr>
      <w:proofErr w:type="gramStart"/>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F939D4" w:rsidRDefault="00F939D4">
      <w:pPr>
        <w:pStyle w:val="ConsPlusNormal"/>
        <w:spacing w:before="220"/>
        <w:ind w:firstLine="540"/>
        <w:jc w:val="both"/>
      </w:pPr>
      <w:proofErr w:type="gramStart"/>
      <w:r>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5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w:t>
      </w:r>
      <w:proofErr w:type="gramEnd"/>
      <w:r>
        <w:t xml:space="preserve"> бюджета бюджетам субъектов Российской Федерации" (далее - Правила предоставления субсидий).</w:t>
      </w:r>
    </w:p>
    <w:p w:rsidR="00F939D4" w:rsidRDefault="00F939D4">
      <w:pPr>
        <w:pStyle w:val="ConsPlusNormal"/>
        <w:spacing w:before="220"/>
        <w:ind w:firstLine="540"/>
        <w:jc w:val="both"/>
      </w:pPr>
      <w:r>
        <w:t xml:space="preserve">8.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1167" w:history="1">
        <w:r>
          <w:rPr>
            <w:color w:val="0000FF"/>
          </w:rPr>
          <w:t>пункте 3</w:t>
        </w:r>
      </w:hyperlink>
      <w:r>
        <w:t xml:space="preserve"> настоящих Правил.</w:t>
      </w:r>
    </w:p>
    <w:p w:rsidR="00F939D4" w:rsidRDefault="00F939D4">
      <w:pPr>
        <w:pStyle w:val="ConsPlusNormal"/>
        <w:spacing w:before="220"/>
        <w:ind w:firstLine="540"/>
        <w:jc w:val="both"/>
      </w:pPr>
      <w:r>
        <w:t>9. Критериями отбора субъекта Российской Федерации для предоставления субсидии являются:</w:t>
      </w:r>
    </w:p>
    <w:p w:rsidR="00F939D4" w:rsidRDefault="00F939D4">
      <w:pPr>
        <w:pStyle w:val="ConsPlusNormal"/>
        <w:spacing w:before="220"/>
        <w:ind w:firstLine="540"/>
        <w:jc w:val="both"/>
      </w:pPr>
      <w:r>
        <w:t>а) наличие проекта (проектов), прошедшего (прошедших) отбор;</w:t>
      </w:r>
    </w:p>
    <w:p w:rsidR="00F939D4" w:rsidRDefault="00F939D4">
      <w:pPr>
        <w:pStyle w:val="ConsPlusNormal"/>
        <w:spacing w:before="220"/>
        <w:ind w:firstLine="540"/>
        <w:jc w:val="both"/>
      </w:pPr>
      <w:r>
        <w:t>б) наличие заявочной документации, устанавливаемой Министерством сельского хозяйства Российской Федерации.</w:t>
      </w:r>
    </w:p>
    <w:p w:rsidR="00F939D4" w:rsidRDefault="00F939D4">
      <w:pPr>
        <w:pStyle w:val="ConsPlusNormal"/>
        <w:jc w:val="both"/>
      </w:pPr>
      <w:r>
        <w:t xml:space="preserve">(п. 9 в ред. </w:t>
      </w:r>
      <w:hyperlink r:id="rId51"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52" w:history="1">
        <w:r>
          <w:rPr>
            <w:color w:val="0000FF"/>
          </w:rPr>
          <w:t>типовой формой</w:t>
        </w:r>
      </w:hyperlink>
      <w:r>
        <w:t>, утвержденной Министерством финансов Российской Федерации.</w:t>
      </w:r>
    </w:p>
    <w:p w:rsidR="00F939D4" w:rsidRDefault="00F939D4">
      <w:pPr>
        <w:pStyle w:val="ConsPlusNormal"/>
        <w:spacing w:before="220"/>
        <w:ind w:firstLine="540"/>
        <w:jc w:val="both"/>
      </w:pPr>
      <w:r>
        <w:t xml:space="preserve">В </w:t>
      </w:r>
      <w:proofErr w:type="gramStart"/>
      <w:r>
        <w:t>соглашении</w:t>
      </w:r>
      <w:proofErr w:type="gramEnd"/>
      <w:r>
        <w:t xml:space="preserve"> могут устанавливаться различные уровни </w:t>
      </w:r>
      <w:proofErr w:type="spellStart"/>
      <w:r>
        <w:t>софинансирования</w:t>
      </w:r>
      <w:proofErr w:type="spellEnd"/>
      <w:r>
        <w:t xml:space="preserve"> расходных </w:t>
      </w:r>
      <w:r>
        <w:lastRenderedPageBreak/>
        <w:t>обязательств субъекта Российской Федерации из федерального бюджета, связанных с реализацией проектов.</w:t>
      </w:r>
    </w:p>
    <w:p w:rsidR="00F939D4" w:rsidRDefault="00F939D4">
      <w:pPr>
        <w:pStyle w:val="ConsPlusNormal"/>
        <w:spacing w:before="220"/>
        <w:ind w:firstLine="540"/>
        <w:jc w:val="both"/>
      </w:pPr>
      <w:r>
        <w:t>Адресное (</w:t>
      </w:r>
      <w:proofErr w:type="spellStart"/>
      <w:r>
        <w:t>пообъектное</w:t>
      </w:r>
      <w:proofErr w:type="spellEnd"/>
      <w:r>
        <w:t>) распределение субсидий по объектам, включенным в проекты, прошедшие отбор, устанавливается соглашением.</w:t>
      </w:r>
    </w:p>
    <w:p w:rsidR="00F939D4" w:rsidRDefault="00F939D4">
      <w:pPr>
        <w:pStyle w:val="ConsPlusNormal"/>
        <w:spacing w:before="220"/>
        <w:ind w:firstLine="540"/>
        <w:jc w:val="both"/>
      </w:pPr>
      <w:r>
        <w:t>Не допускается направление субсидий на финансовое обеспечение затрат, связанных с реализацией проектов, по результатам отбора которых комиссией не принято положительное решение.</w:t>
      </w:r>
    </w:p>
    <w:p w:rsidR="00F939D4" w:rsidRDefault="00F939D4">
      <w:pPr>
        <w:pStyle w:val="ConsPlusNormal"/>
        <w:spacing w:before="220"/>
        <w:ind w:firstLine="540"/>
        <w:jc w:val="both"/>
      </w:pPr>
      <w:r>
        <w:t xml:space="preserve">11. В </w:t>
      </w:r>
      <w:proofErr w:type="gramStart"/>
      <w:r>
        <w:t>случае</w:t>
      </w:r>
      <w:proofErr w:type="gramEnd"/>
      <w:r>
        <w:t xml:space="preserve"> возникновения экономии при реализации проекта с учетом достижения запланированных результатов заявителем может быть инициировано внесение изменений в проект в части включения новых мероприятий, условия реализации которых (в части сроков реализации и объемов финансирования) соответствуют условиям отобранного проекта, для рассмотрения комиссией.</w:t>
      </w:r>
    </w:p>
    <w:p w:rsidR="00F939D4" w:rsidRDefault="00F939D4">
      <w:pPr>
        <w:pStyle w:val="ConsPlusNormal"/>
        <w:jc w:val="both"/>
      </w:pPr>
      <w:r>
        <w:t xml:space="preserve">(п. 11 в ред. </w:t>
      </w:r>
      <w:hyperlink r:id="rId53"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12. Размер субсидии бюджету i-го субъекта Российской Федерации (</w:t>
      </w:r>
      <w:proofErr w:type="spellStart"/>
      <w:r>
        <w:t>Wi</w:t>
      </w:r>
      <w:proofErr w:type="spellEnd"/>
      <w:r>
        <w:t>) на соответствующий финансовый год определяется по формуле:</w:t>
      </w:r>
    </w:p>
    <w:p w:rsidR="00F939D4" w:rsidRDefault="00F939D4">
      <w:pPr>
        <w:pStyle w:val="ConsPlusNormal"/>
        <w:jc w:val="both"/>
      </w:pPr>
    </w:p>
    <w:p w:rsidR="00F939D4" w:rsidRDefault="002856EE">
      <w:pPr>
        <w:pStyle w:val="ConsPlusNormal"/>
        <w:jc w:val="center"/>
      </w:pPr>
      <w:r w:rsidRPr="002856EE">
        <w:rPr>
          <w:position w:val="-11"/>
        </w:rPr>
        <w:pict>
          <v:shape id="_x0000_i1025" style="width:207.85pt;height:22.55pt" coordsize="" o:spt="100" adj="0,,0" path="" filled="f" stroked="f">
            <v:stroke joinstyle="miter"/>
            <v:imagedata r:id="rId54" o:title="base_1_373462_32782"/>
            <v:formulas/>
            <v:path o:connecttype="segments"/>
          </v:shape>
        </w:pict>
      </w:r>
    </w:p>
    <w:p w:rsidR="00F939D4" w:rsidRDefault="00F939D4">
      <w:pPr>
        <w:pStyle w:val="ConsPlusNormal"/>
        <w:jc w:val="both"/>
      </w:pPr>
    </w:p>
    <w:p w:rsidR="00F939D4" w:rsidRDefault="00F939D4">
      <w:pPr>
        <w:pStyle w:val="ConsPlusNormal"/>
        <w:ind w:firstLine="540"/>
        <w:jc w:val="both"/>
      </w:pPr>
      <w:r>
        <w:t>где:</w:t>
      </w:r>
    </w:p>
    <w:p w:rsidR="00F939D4" w:rsidRDefault="00F939D4">
      <w:pPr>
        <w:pStyle w:val="ConsPlusNormal"/>
        <w:spacing w:before="220"/>
        <w:ind w:firstLine="540"/>
        <w:jc w:val="both"/>
      </w:pPr>
      <w:r>
        <w:t xml:space="preserve">V - общий объем субсидий, предусмотренный в </w:t>
      </w:r>
      <w:proofErr w:type="gramStart"/>
      <w:r>
        <w:t>законе</w:t>
      </w:r>
      <w:proofErr w:type="gramEnd"/>
      <w:r>
        <w:t xml:space="preserve"> о федеральном бюджете на соответствующий финансовый год;</w:t>
      </w:r>
    </w:p>
    <w:p w:rsidR="00F939D4" w:rsidRDefault="00F939D4">
      <w:pPr>
        <w:pStyle w:val="ConsPlusNormal"/>
        <w:spacing w:before="220"/>
        <w:ind w:firstLine="540"/>
        <w:jc w:val="both"/>
      </w:pPr>
      <w:proofErr w:type="spellStart"/>
      <w:r>
        <w:t>Q</w:t>
      </w:r>
      <w:r>
        <w:rPr>
          <w:vertAlign w:val="subscript"/>
        </w:rPr>
        <w:t>i</w:t>
      </w:r>
      <w:proofErr w:type="spellEnd"/>
      <w:r>
        <w:t xml:space="preserve"> - размер субсидии бюджету i-го субъекта Российской Федерации по ранее отобранным проектам на соответствующий финансовый год;</w:t>
      </w:r>
    </w:p>
    <w:p w:rsidR="00F939D4" w:rsidRDefault="00F939D4">
      <w:pPr>
        <w:pStyle w:val="ConsPlusNormal"/>
        <w:spacing w:before="220"/>
        <w:ind w:firstLine="540"/>
        <w:jc w:val="both"/>
      </w:pPr>
      <w:proofErr w:type="spellStart"/>
      <w:r>
        <w:t>C</w:t>
      </w:r>
      <w:r>
        <w:rPr>
          <w:vertAlign w:val="subscript"/>
        </w:rPr>
        <w:t>i</w:t>
      </w:r>
      <w:proofErr w:type="spellEnd"/>
      <w:r>
        <w:t xml:space="preserve"> - размер субсидии бюджету i-го субъекта Российской Федерации по вновь отобранным проектам на соответствующий финансовый год;</w:t>
      </w:r>
    </w:p>
    <w:p w:rsidR="00F939D4" w:rsidRDefault="00F939D4">
      <w:pPr>
        <w:pStyle w:val="ConsPlusNormal"/>
        <w:spacing w:before="220"/>
        <w:ind w:firstLine="540"/>
        <w:jc w:val="both"/>
      </w:pPr>
      <w:r>
        <w:t>O - не распределенный между субъектами Российской Федерации объем субсидии на соответствующий финансовый год.</w:t>
      </w:r>
    </w:p>
    <w:p w:rsidR="00F939D4" w:rsidRDefault="00F939D4">
      <w:pPr>
        <w:pStyle w:val="ConsPlusNormal"/>
        <w:spacing w:before="220"/>
        <w:ind w:firstLine="540"/>
        <w:jc w:val="both"/>
      </w:pPr>
      <w:r>
        <w:t xml:space="preserve">При этом </w:t>
      </w:r>
      <w:r w:rsidR="002856EE" w:rsidRPr="002856EE">
        <w:rPr>
          <w:position w:val="-11"/>
        </w:rPr>
        <w:pict>
          <v:shape id="_x0000_i1026" style="width:125.2pt;height:22.55pt" coordsize="" o:spt="100" adj="0,,0" path="" filled="f" stroked="f">
            <v:stroke joinstyle="miter"/>
            <v:imagedata r:id="rId55" o:title="base_1_373462_32783"/>
            <v:formulas/>
            <v:path o:connecttype="segments"/>
          </v:shape>
        </w:pict>
      </w:r>
      <w:r>
        <w:t>.</w:t>
      </w:r>
    </w:p>
    <w:p w:rsidR="00F939D4" w:rsidRDefault="00F939D4">
      <w:pPr>
        <w:pStyle w:val="ConsPlusNormal"/>
        <w:jc w:val="both"/>
      </w:pPr>
      <w:r>
        <w:t xml:space="preserve">(п. 12 в ред. </w:t>
      </w:r>
      <w:hyperlink r:id="rId56"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12(1). Размер субсидии бюджету i-го субъекта Российской Федерации по вновь отобранным проектам (</w:t>
      </w:r>
      <w:proofErr w:type="spellStart"/>
      <w:r>
        <w:t>C</w:t>
      </w:r>
      <w:r>
        <w:rPr>
          <w:vertAlign w:val="subscript"/>
        </w:rPr>
        <w:t>i</w:t>
      </w:r>
      <w:proofErr w:type="spellEnd"/>
      <w:r>
        <w:t>) на соответствующий финансовый год определяется по формуле:</w:t>
      </w:r>
    </w:p>
    <w:p w:rsidR="00F939D4" w:rsidRDefault="00F939D4">
      <w:pPr>
        <w:pStyle w:val="ConsPlusNormal"/>
        <w:jc w:val="both"/>
      </w:pPr>
    </w:p>
    <w:p w:rsidR="00F939D4" w:rsidRPr="00EB5F09" w:rsidRDefault="00F939D4">
      <w:pPr>
        <w:pStyle w:val="ConsPlusNormal"/>
        <w:jc w:val="center"/>
        <w:rPr>
          <w:lang w:val="en-US"/>
        </w:rPr>
      </w:pPr>
      <w:proofErr w:type="spellStart"/>
      <w:r w:rsidRPr="00EB5F09">
        <w:rPr>
          <w:lang w:val="en-US"/>
        </w:rPr>
        <w:t>C</w:t>
      </w:r>
      <w:r w:rsidRPr="00EB5F09">
        <w:rPr>
          <w:vertAlign w:val="subscript"/>
          <w:lang w:val="en-US"/>
        </w:rPr>
        <w:t>i</w:t>
      </w:r>
      <w:proofErr w:type="spellEnd"/>
      <w:r w:rsidRPr="00EB5F09">
        <w:rPr>
          <w:lang w:val="en-US"/>
        </w:rPr>
        <w:t xml:space="preserve"> = (X</w:t>
      </w:r>
      <w:r w:rsidRPr="00EB5F09">
        <w:rPr>
          <w:vertAlign w:val="subscript"/>
          <w:lang w:val="en-US"/>
        </w:rPr>
        <w:t>i1</w:t>
      </w:r>
      <w:r w:rsidRPr="00EB5F09">
        <w:rPr>
          <w:lang w:val="en-US"/>
        </w:rPr>
        <w:t xml:space="preserve"> + X</w:t>
      </w:r>
      <w:r w:rsidRPr="00EB5F09">
        <w:rPr>
          <w:vertAlign w:val="subscript"/>
          <w:lang w:val="en-US"/>
        </w:rPr>
        <w:t>i2</w:t>
      </w:r>
      <w:r w:rsidRPr="00EB5F09">
        <w:rPr>
          <w:lang w:val="en-US"/>
        </w:rPr>
        <w:t xml:space="preserve"> + ... </w:t>
      </w:r>
      <w:proofErr w:type="spellStart"/>
      <w:r w:rsidRPr="00EB5F09">
        <w:rPr>
          <w:lang w:val="en-US"/>
        </w:rPr>
        <w:t>X</w:t>
      </w:r>
      <w:r w:rsidRPr="00EB5F09">
        <w:rPr>
          <w:vertAlign w:val="subscript"/>
          <w:lang w:val="en-US"/>
        </w:rPr>
        <w:t>in</w:t>
      </w:r>
      <w:proofErr w:type="spellEnd"/>
      <w:r w:rsidRPr="00EB5F09">
        <w:rPr>
          <w:lang w:val="en-US"/>
        </w:rPr>
        <w:t xml:space="preserve">) - I) x </w:t>
      </w:r>
      <w:r>
        <w:t>У</w:t>
      </w:r>
      <w:proofErr w:type="spellStart"/>
      <w:r w:rsidRPr="00EB5F09">
        <w:rPr>
          <w:vertAlign w:val="subscript"/>
          <w:lang w:val="en-US"/>
        </w:rPr>
        <w:t>i</w:t>
      </w:r>
      <w:proofErr w:type="spellEnd"/>
      <w:r w:rsidRPr="00EB5F09">
        <w:rPr>
          <w:lang w:val="en-US"/>
        </w:rPr>
        <w:t xml:space="preserve"> + C,</w:t>
      </w:r>
    </w:p>
    <w:p w:rsidR="00F939D4" w:rsidRPr="00EB5F09" w:rsidRDefault="00F939D4">
      <w:pPr>
        <w:pStyle w:val="ConsPlusNormal"/>
        <w:jc w:val="both"/>
        <w:rPr>
          <w:lang w:val="en-US"/>
        </w:rPr>
      </w:pPr>
    </w:p>
    <w:p w:rsidR="00F939D4" w:rsidRDefault="00F939D4">
      <w:pPr>
        <w:pStyle w:val="ConsPlusNormal"/>
        <w:ind w:firstLine="540"/>
        <w:jc w:val="both"/>
      </w:pPr>
      <w:r>
        <w:t>где:</w:t>
      </w:r>
    </w:p>
    <w:p w:rsidR="00F939D4" w:rsidRDefault="00F939D4">
      <w:pPr>
        <w:pStyle w:val="ConsPlusNormal"/>
        <w:spacing w:before="220"/>
        <w:ind w:firstLine="540"/>
        <w:jc w:val="both"/>
      </w:pPr>
      <w:r>
        <w:t>X</w:t>
      </w:r>
      <w:r>
        <w:rPr>
          <w:vertAlign w:val="subscript"/>
        </w:rPr>
        <w:t>i1</w:t>
      </w:r>
      <w:r>
        <w:t>, X</w:t>
      </w:r>
      <w:r>
        <w:rPr>
          <w:vertAlign w:val="subscript"/>
        </w:rPr>
        <w:t>i2</w:t>
      </w:r>
      <w:r>
        <w:t xml:space="preserve">, </w:t>
      </w:r>
      <w:proofErr w:type="spellStart"/>
      <w:r>
        <w:t>X</w:t>
      </w:r>
      <w:r>
        <w:rPr>
          <w:vertAlign w:val="subscript"/>
        </w:rPr>
        <w:t>in</w:t>
      </w:r>
      <w:proofErr w:type="spellEnd"/>
      <w:r>
        <w:t xml:space="preserve"> - стоимость каждого из проектов, отобранных в </w:t>
      </w:r>
      <w:hyperlink r:id="rId57" w:history="1">
        <w:proofErr w:type="gramStart"/>
        <w:r>
          <w:rPr>
            <w:color w:val="0000FF"/>
          </w:rPr>
          <w:t>порядке</w:t>
        </w:r>
        <w:proofErr w:type="gramEnd"/>
      </w:hyperlink>
      <w:r>
        <w:t>, установленном Министерством сельского хозяйства Российской Федерации, в i-м субъекте Российской Федерации;</w:t>
      </w:r>
    </w:p>
    <w:p w:rsidR="00F939D4" w:rsidRDefault="00F939D4">
      <w:pPr>
        <w:pStyle w:val="ConsPlusNormal"/>
        <w:spacing w:before="220"/>
        <w:ind w:firstLine="540"/>
        <w:jc w:val="both"/>
      </w:pPr>
      <w:r>
        <w:t>I - объем финансирования, предусмотренный на реализацию проектов за счет средств местных бюджетов и внебюджетных источников;</w:t>
      </w:r>
    </w:p>
    <w:p w:rsidR="00F939D4" w:rsidRDefault="00F939D4">
      <w:pPr>
        <w:pStyle w:val="ConsPlusNormal"/>
        <w:spacing w:before="220"/>
        <w:ind w:firstLine="540"/>
        <w:jc w:val="both"/>
      </w:pPr>
      <w:proofErr w:type="spellStart"/>
      <w:r>
        <w:t>У</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расходного обязательства i-го субъекта Российской Федерации из федерального бюджета на очередной финансовый год (процентов), </w:t>
      </w:r>
      <w:r>
        <w:lastRenderedPageBreak/>
        <w:t xml:space="preserve">определенный в соответствии с </w:t>
      </w:r>
      <w:hyperlink w:anchor="P11217" w:history="1">
        <w:r>
          <w:rPr>
            <w:color w:val="0000FF"/>
          </w:rPr>
          <w:t>пунктом 13</w:t>
        </w:r>
      </w:hyperlink>
      <w:r>
        <w:t xml:space="preserve"> настоящих Правил предоставления субсидий;</w:t>
      </w:r>
    </w:p>
    <w:p w:rsidR="00F939D4" w:rsidRDefault="00F939D4">
      <w:pPr>
        <w:pStyle w:val="ConsPlusNormal"/>
        <w:spacing w:before="220"/>
        <w:ind w:firstLine="540"/>
        <w:jc w:val="both"/>
      </w:pPr>
      <w:r>
        <w:t>C - документально подтвержденные фактически понесенные заявителем и (или) инициаторами затраты (за период не более 2 лет, предшествующих дате направления проекта на отбор) на осуществление разработки проектно-сметной и исходно-разрешительной документации, осуществление экспертизы проектной документации (включая заключения по результатам экспертизы) и обеспечение расходов по направлениям реализации проекта.</w:t>
      </w:r>
    </w:p>
    <w:p w:rsidR="00F939D4" w:rsidRDefault="00F939D4">
      <w:pPr>
        <w:pStyle w:val="ConsPlusNormal"/>
        <w:spacing w:before="220"/>
        <w:ind w:firstLine="540"/>
        <w:jc w:val="both"/>
      </w:pPr>
      <w:r>
        <w:t>Размер субсидии не может превышать стоимость отобранного проекта.</w:t>
      </w:r>
    </w:p>
    <w:p w:rsidR="00F939D4" w:rsidRDefault="00F939D4">
      <w:pPr>
        <w:pStyle w:val="ConsPlusNormal"/>
        <w:jc w:val="both"/>
      </w:pPr>
      <w:r>
        <w:t xml:space="preserve">(п. 12(1) </w:t>
      </w:r>
      <w:proofErr w:type="gramStart"/>
      <w:r>
        <w:t>введен</w:t>
      </w:r>
      <w:proofErr w:type="gramEnd"/>
      <w:r>
        <w:t xml:space="preserve"> </w:t>
      </w:r>
      <w:hyperlink r:id="rId58" w:history="1">
        <w:r>
          <w:rPr>
            <w:color w:val="0000FF"/>
          </w:rPr>
          <w:t>Постановлением</w:t>
        </w:r>
      </w:hyperlink>
      <w:r>
        <w:t xml:space="preserve"> Правительства РФ от 31.03.2020 N 391)</w:t>
      </w:r>
    </w:p>
    <w:p w:rsidR="00F939D4" w:rsidRDefault="00F939D4">
      <w:pPr>
        <w:pStyle w:val="ConsPlusNormal"/>
        <w:spacing w:before="220"/>
        <w:ind w:firstLine="540"/>
        <w:jc w:val="both"/>
      </w:pPr>
      <w:bookmarkStart w:id="5" w:name="P11217"/>
      <w:bookmarkEnd w:id="5"/>
      <w:r>
        <w:t xml:space="preserve">13.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w:t>
      </w:r>
    </w:p>
    <w:p w:rsidR="00F939D4" w:rsidRDefault="00F939D4">
      <w:pPr>
        <w:pStyle w:val="ConsPlusNormal"/>
        <w:spacing w:before="220"/>
        <w:ind w:firstLine="540"/>
        <w:jc w:val="both"/>
      </w:pPr>
      <w:r>
        <w:t xml:space="preserve">Распределение субсидий на очередной финансовый год осуществляется в первую очередь субъектам Российской Федерации на реализуемые в </w:t>
      </w:r>
      <w:proofErr w:type="gramStart"/>
      <w:r>
        <w:t>соответствии</w:t>
      </w:r>
      <w:proofErr w:type="gramEnd"/>
      <w:r>
        <w:t xml:space="preserve"> с ранее заключенными соглашениями проекты, которые содержат мероприятия, требующие </w:t>
      </w:r>
      <w:proofErr w:type="spellStart"/>
      <w:r>
        <w:t>софинансирования</w:t>
      </w:r>
      <w:proofErr w:type="spellEnd"/>
      <w:r>
        <w:t xml:space="preserve"> из федерального бюджета в очередном финансовом году.</w:t>
      </w:r>
    </w:p>
    <w:p w:rsidR="00F939D4" w:rsidRDefault="00F939D4">
      <w:pPr>
        <w:pStyle w:val="ConsPlusNormal"/>
        <w:jc w:val="both"/>
      </w:pPr>
      <w:r>
        <w:t xml:space="preserve">(абзац введен </w:t>
      </w:r>
      <w:hyperlink r:id="rId59" w:history="1">
        <w:r>
          <w:rPr>
            <w:color w:val="0000FF"/>
          </w:rPr>
          <w:t>Постановлением</w:t>
        </w:r>
      </w:hyperlink>
      <w:r>
        <w:t xml:space="preserve"> Правительства РФ от 31.03.2020 N 391)</w:t>
      </w:r>
    </w:p>
    <w:p w:rsidR="00F939D4" w:rsidRDefault="00F939D4">
      <w:pPr>
        <w:pStyle w:val="ConsPlusNormal"/>
        <w:spacing w:before="220"/>
        <w:ind w:firstLine="540"/>
        <w:jc w:val="both"/>
      </w:pPr>
      <w:r>
        <w:t>14. Внесение в соглашение изменений, предусматривающих ухудшение значений результата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F939D4" w:rsidRDefault="00F939D4">
      <w:pPr>
        <w:pStyle w:val="ConsPlusNormal"/>
        <w:jc w:val="both"/>
      </w:pPr>
      <w:r>
        <w:t xml:space="preserve">(в ред. </w:t>
      </w:r>
      <w:hyperlink r:id="rId60"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bookmarkStart w:id="6" w:name="P11222"/>
      <w:bookmarkEnd w:id="6"/>
      <w:r>
        <w:t xml:space="preserve">15. Перечисление субсидий осуществляется в установленном </w:t>
      </w:r>
      <w:proofErr w:type="gramStart"/>
      <w:r>
        <w:t>порядке</w:t>
      </w:r>
      <w:proofErr w:type="gramEnd"/>
      <w:r>
        <w:t xml:space="preserve">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939D4" w:rsidRDefault="00F939D4">
      <w:pPr>
        <w:pStyle w:val="ConsPlusNormal"/>
        <w:spacing w:before="220"/>
        <w:ind w:firstLine="540"/>
        <w:jc w:val="both"/>
      </w:pPr>
      <w:bookmarkStart w:id="7" w:name="P11223"/>
      <w:bookmarkEnd w:id="7"/>
      <w:r>
        <w:t>16. Оценка эффективности использования субсидий осуществляется комиссией в соответствии с методикой оценки эффективности реализации проектов комплексного развития сельских территорий или сельских агломераций, утверждаемой Министерством сельского хозяйства Российской Федерации.</w:t>
      </w:r>
    </w:p>
    <w:p w:rsidR="00F939D4" w:rsidRDefault="00F939D4">
      <w:pPr>
        <w:pStyle w:val="ConsPlusNormal"/>
        <w:spacing w:before="220"/>
        <w:ind w:firstLine="540"/>
        <w:jc w:val="both"/>
      </w:pPr>
      <w:r>
        <w:t xml:space="preserve">Эффективность использования субсидий оценивается ежеквартально (начиная со второго квартала 2020 года) и ежегодно на основании отчетных сведений, представляемых уполномоченными органами в соответствии с формами и сроками, определенными Министерством сельского хозяйства Российской Федерации в методике, указанной в </w:t>
      </w:r>
      <w:hyperlink w:anchor="P11222" w:history="1">
        <w:r>
          <w:rPr>
            <w:color w:val="0000FF"/>
          </w:rPr>
          <w:t>абзаце первом</w:t>
        </w:r>
      </w:hyperlink>
      <w:r>
        <w:t xml:space="preserve"> настоящего пункта.</w:t>
      </w:r>
    </w:p>
    <w:p w:rsidR="00F939D4" w:rsidRDefault="00F939D4">
      <w:pPr>
        <w:pStyle w:val="ConsPlusNormal"/>
        <w:jc w:val="both"/>
      </w:pPr>
      <w:r>
        <w:t xml:space="preserve">(в ред. </w:t>
      </w:r>
      <w:hyperlink r:id="rId61"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Годовая оценка эффективности и результативности использования субсидий и реализации проектов оценивается на основе достижения планового значения результата использования субсидии - количество реализованных проектов, путем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rsidR="00F939D4" w:rsidRDefault="00F939D4">
      <w:pPr>
        <w:pStyle w:val="ConsPlusNormal"/>
        <w:jc w:val="both"/>
      </w:pPr>
      <w:r>
        <w:t xml:space="preserve">(в ред. </w:t>
      </w:r>
      <w:hyperlink r:id="rId62"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bookmarkStart w:id="8" w:name="P11228"/>
      <w:bookmarkEnd w:id="8"/>
      <w:r>
        <w:t xml:space="preserve">17. </w:t>
      </w:r>
      <w:proofErr w:type="gramStart"/>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w:t>
      </w:r>
      <w:r>
        <w:lastRenderedPageBreak/>
        <w:t xml:space="preserve">соответствии с </w:t>
      </w:r>
      <w:hyperlink r:id="rId63"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11223" w:history="1">
        <w:r>
          <w:rPr>
            <w:color w:val="0000FF"/>
          </w:rPr>
          <w:t>пункте 16</w:t>
        </w:r>
      </w:hyperlink>
      <w:r>
        <w:t xml:space="preserve"> настоящих Правил, в соответствии с соглашением в году, следующем за годом предоставления субсидии, указанные нарушения не</w:t>
      </w:r>
      <w:proofErr w:type="gramEnd"/>
      <w:r>
        <w:t xml:space="preserve">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64" w:history="1">
        <w:r>
          <w:rPr>
            <w:color w:val="0000FF"/>
          </w:rPr>
          <w:t>пунктами 16</w:t>
        </w:r>
      </w:hyperlink>
      <w:r>
        <w:t xml:space="preserve"> - </w:t>
      </w:r>
      <w:hyperlink r:id="rId65" w:history="1">
        <w:r>
          <w:rPr>
            <w:color w:val="0000FF"/>
          </w:rPr>
          <w:t>18</w:t>
        </w:r>
      </w:hyperlink>
      <w:r>
        <w:t xml:space="preserve"> Правил предоставления субсидий.</w:t>
      </w:r>
    </w:p>
    <w:p w:rsidR="00F939D4" w:rsidRDefault="00F939D4">
      <w:pPr>
        <w:pStyle w:val="ConsPlusNormal"/>
        <w:jc w:val="both"/>
      </w:pPr>
      <w:r>
        <w:t xml:space="preserve">(в ред. </w:t>
      </w:r>
      <w:hyperlink r:id="rId66"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 xml:space="preserve">18. Освобождение субъектов Российской Федерации от применения мер ответственности, предусмотренных </w:t>
      </w:r>
      <w:hyperlink w:anchor="P11228" w:history="1">
        <w:r>
          <w:rPr>
            <w:color w:val="0000FF"/>
          </w:rPr>
          <w:t>пунктом 17</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67" w:history="1">
        <w:r>
          <w:rPr>
            <w:color w:val="0000FF"/>
          </w:rPr>
          <w:t>пунктом 20</w:t>
        </w:r>
      </w:hyperlink>
      <w:r>
        <w:t xml:space="preserve"> Правил предоставления субсидий.</w:t>
      </w:r>
    </w:p>
    <w:p w:rsidR="00F939D4" w:rsidRDefault="00F939D4">
      <w:pPr>
        <w:pStyle w:val="ConsPlusNormal"/>
        <w:spacing w:before="220"/>
        <w:ind w:firstLine="540"/>
        <w:jc w:val="both"/>
      </w:pPr>
      <w:r>
        <w:t xml:space="preserve">19. Утратил силу. - </w:t>
      </w:r>
      <w:hyperlink r:id="rId68" w:history="1">
        <w:r>
          <w:rPr>
            <w:color w:val="0000FF"/>
          </w:rPr>
          <w:t>Постановление</w:t>
        </w:r>
      </w:hyperlink>
      <w:r>
        <w:t xml:space="preserve"> Правительства РФ от 31.03.2020 N 391.</w:t>
      </w:r>
    </w:p>
    <w:p w:rsidR="00F939D4" w:rsidRDefault="00F939D4">
      <w:pPr>
        <w:pStyle w:val="ConsPlusNormal"/>
        <w:spacing w:before="220"/>
        <w:ind w:firstLine="540"/>
        <w:jc w:val="both"/>
      </w:pPr>
      <w:r>
        <w:t>20.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уполномоченные органы.</w:t>
      </w:r>
    </w:p>
    <w:p w:rsidR="00F939D4" w:rsidRDefault="00F939D4">
      <w:pPr>
        <w:pStyle w:val="ConsPlusNormal"/>
        <w:spacing w:before="220"/>
        <w:ind w:firstLine="540"/>
        <w:jc w:val="both"/>
      </w:pPr>
      <w:r>
        <w:t>21.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sectPr w:rsidR="00F939D4" w:rsidSect="00050E2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F939D4"/>
    <w:rsid w:val="000D32A2"/>
    <w:rsid w:val="002856EE"/>
    <w:rsid w:val="00387690"/>
    <w:rsid w:val="00EB5F09"/>
    <w:rsid w:val="00F93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9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39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39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39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39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39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39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39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DF9D1A66A36757B3B65B8BCEFB1E9789842127BE65115FEADD3D2FB1E79867E8D1230EE1677A8E5350C959D6776EF8224503D03098383869i1M" TargetMode="External"/><Relationship Id="rId18" Type="http://schemas.openxmlformats.org/officeDocument/2006/relationships/hyperlink" Target="consultantplus://offline/ref=E8DF9D1A66A36757B3B65B8BCEFB1E9789842127BE65115FEADD3D2FB1E79867E8D1230EE1677A8E5550C959D6776EF8224503D03098383869i1M" TargetMode="External"/><Relationship Id="rId26" Type="http://schemas.openxmlformats.org/officeDocument/2006/relationships/hyperlink" Target="consultantplus://offline/ref=E8DF9D1A66A36757B3B65B8BCEFB1E9789842127BE65115FEADD3D2FB1E79867E8D1230EE1677A8F5650C959D6776EF8224503D03098383869i1M" TargetMode="External"/><Relationship Id="rId39" Type="http://schemas.openxmlformats.org/officeDocument/2006/relationships/hyperlink" Target="consultantplus://offline/ref=BEF851A585C2F18F07EDB0BEA41ABDE501E2BE484227DD482AA81DBF0DD0BAE7B4E2232C46B9B173B3F01B6FF07FD00F7076760EF705826773i9M" TargetMode="External"/><Relationship Id="rId21" Type="http://schemas.openxmlformats.org/officeDocument/2006/relationships/hyperlink" Target="consultantplus://offline/ref=E8DF9D1A66A36757B3B65B8BCEFB1E9789842127BE65115FEADD3D2FB1E79867E8D1230EE1677A8F5350C959D6776EF8224503D03098383869i1M" TargetMode="External"/><Relationship Id="rId34" Type="http://schemas.openxmlformats.org/officeDocument/2006/relationships/hyperlink" Target="consultantplus://offline/ref=E8DF9D1A66A36757B3B65B8BCEFB1E9789842127BE65115FEADD3D2FB1E79867E8D1230EE1677A805050C959D6776EF8224503D03098383869i1M" TargetMode="External"/><Relationship Id="rId42" Type="http://schemas.openxmlformats.org/officeDocument/2006/relationships/hyperlink" Target="consultantplus://offline/ref=BEF851A585C2F18F07EDB0BEA41ABDE501E3B042472DDD482AA81DBF0DD0BAE7B4E2232C46BEB97ABAF01B6FF07FD00F7076760EF705826773i9M" TargetMode="External"/><Relationship Id="rId47" Type="http://schemas.openxmlformats.org/officeDocument/2006/relationships/hyperlink" Target="consultantplus://offline/ref=BEF851A585C2F18F07EDB0BEA41ABDE501E2BE484227DD482AA81DBF0DD0BAE7B4E2232C46B9B172BFF01B6FF07FD00F7076760EF705826773i9M" TargetMode="External"/><Relationship Id="rId50" Type="http://schemas.openxmlformats.org/officeDocument/2006/relationships/hyperlink" Target="consultantplus://offline/ref=BEF851A585C2F18F07EDB0BEA41ABDE501E1B7424D27DD482AA81DBF0DD0BAE7B4E2232C46BEB97FBFF01B6FF07FD00F7076760EF705826773i9M" TargetMode="External"/><Relationship Id="rId55" Type="http://schemas.openxmlformats.org/officeDocument/2006/relationships/image" Target="media/image2.wmf"/><Relationship Id="rId63" Type="http://schemas.openxmlformats.org/officeDocument/2006/relationships/hyperlink" Target="consultantplus://offline/ref=BEF851A585C2F18F07EDB0BEA41ABDE501E1B7424D27DD482AA81DBF0DD0BAE7B4E2232F45B8B22FEABF1A33B52EC30E7676740CEB70i6M" TargetMode="External"/><Relationship Id="rId68" Type="http://schemas.openxmlformats.org/officeDocument/2006/relationships/hyperlink" Target="consultantplus://offline/ref=BEF851A585C2F18F07EDB0BEA41ABDE501E2BE484227DD482AA81DBF0DD0BAE7B4E2232C46B9B078B9F01B6FF07FD00F7076760EF705826773i9M" TargetMode="External"/><Relationship Id="rId7" Type="http://schemas.openxmlformats.org/officeDocument/2006/relationships/hyperlink" Target="consultantplus://offline/ref=17BFE5A3C1B66F5A327654A76BB034B07F7204A711407E5F1DCABBFF72202503CFD60023726040C845CCEA2B70851B8DCCFB52222E7049F950iDM" TargetMode="External"/><Relationship Id="rId2" Type="http://schemas.openxmlformats.org/officeDocument/2006/relationships/settings" Target="settings.xml"/><Relationship Id="rId16" Type="http://schemas.openxmlformats.org/officeDocument/2006/relationships/hyperlink" Target="consultantplus://offline/ref=E8DF9D1A66A36757B3B65B8BCEFB1E9789842127BE65115FEADD3D2FB1E79867E8D1230EE1677A8E5750C959D6776EF8224503D03098383869i1M" TargetMode="External"/><Relationship Id="rId29" Type="http://schemas.openxmlformats.org/officeDocument/2006/relationships/hyperlink" Target="consultantplus://offline/ref=E8DF9D1A66A36757B3B65B8BCEFB1E9789842127BE65115FEADD3D2FB1E79867E8D1230EE1677A8F5B50C959D6776EF8224503D03098383869i1M" TargetMode="External"/><Relationship Id="rId1" Type="http://schemas.openxmlformats.org/officeDocument/2006/relationships/styles" Target="styles.xml"/><Relationship Id="rId6" Type="http://schemas.openxmlformats.org/officeDocument/2006/relationships/hyperlink" Target="consultantplus://offline/ref=17BFE5A3C1B66F5A327654A76BB034B07F730AA914427E5F1DCABBFF72202503CFD60023726041CB43CCEA2B70851B8DCCFB52222E7049F950iDM" TargetMode="External"/><Relationship Id="rId11" Type="http://schemas.openxmlformats.org/officeDocument/2006/relationships/hyperlink" Target="consultantplus://offline/ref=E8DF9D1A66A36757B3B65B8BCEFB1E9789842127BE65115FEADD3D2FB1E79867E8D1230EE1677A8D5B50C959D6776EF8224503D03098383869i1M" TargetMode="External"/><Relationship Id="rId24" Type="http://schemas.openxmlformats.org/officeDocument/2006/relationships/hyperlink" Target="consultantplus://offline/ref=E8DF9D1A66A36757B3B65B8BCEFB1E9789842127BE65115FEADD3D2FB1E79867E8D1230EE1677A8F5050C959D6776EF8224503D03098383869i1M" TargetMode="External"/><Relationship Id="rId32" Type="http://schemas.openxmlformats.org/officeDocument/2006/relationships/hyperlink" Target="consultantplus://offline/ref=E8DF9D1A66A36757B3B65B8BCEFB1E9789842127BE65115FEADD3D2FB1E79867E8D1230EE1677A805250C959D6776EF8224503D03098383869i1M" TargetMode="External"/><Relationship Id="rId37" Type="http://schemas.openxmlformats.org/officeDocument/2006/relationships/hyperlink" Target="consultantplus://offline/ref=BEF851A585C2F18F07EDB0BEA41ABDE501E2BE484227DD482AA81DBF0DD0BAE7B4E2232C46B9B173BDF01B6FF07FD00F7076760EF705826773i9M" TargetMode="External"/><Relationship Id="rId40" Type="http://schemas.openxmlformats.org/officeDocument/2006/relationships/hyperlink" Target="consultantplus://offline/ref=BEF851A585C2F18F07EDB0BEA41ABDE501E2BE484227DD482AA81DBF0DD0BAE7B4E2232C46B9B173B2F01B6FF07FD00F7076760EF705826773i9M" TargetMode="External"/><Relationship Id="rId45" Type="http://schemas.openxmlformats.org/officeDocument/2006/relationships/hyperlink" Target="consultantplus://offline/ref=BEF851A585C2F18F07EDB0BEA41ABDE501E4BE414C25DD482AA81DBF0DD0BAE7A6E27B2047BAA77BB9E54D3EB672iBM" TargetMode="External"/><Relationship Id="rId53" Type="http://schemas.openxmlformats.org/officeDocument/2006/relationships/hyperlink" Target="consultantplus://offline/ref=BEF851A585C2F18F07EDB0BEA41ABDE501E2BE484227DD482AA81DBF0DD0BAE7B4E2232C46B9B07BBDF01B6FF07FD00F7076760EF705826773i9M" TargetMode="External"/><Relationship Id="rId58" Type="http://schemas.openxmlformats.org/officeDocument/2006/relationships/hyperlink" Target="consultantplus://offline/ref=BEF851A585C2F18F07EDB0BEA41ABDE501E2BE484227DD482AA81DBF0DD0BAE7B4E2232C46B9B07ABDF01B6FF07FD00F7076760EF705826773i9M" TargetMode="External"/><Relationship Id="rId66" Type="http://schemas.openxmlformats.org/officeDocument/2006/relationships/hyperlink" Target="consultantplus://offline/ref=BEF851A585C2F18F07EDB0BEA41ABDE501E2BE484227DD482AA81DBF0DD0BAE7B4E2232C46B9B078BAF01B6FF07FD00F7076760EF705826773i9M" TargetMode="External"/><Relationship Id="rId5" Type="http://schemas.openxmlformats.org/officeDocument/2006/relationships/hyperlink" Target="consultantplus://offline/ref=17BFE5A3C1B66F5A327654A76BB034B07F7406A614407E5F1DCABBFF72202503CFD60023726041CB43CCEA2B70851B8DCCFB52222E7049F950iDM" TargetMode="External"/><Relationship Id="rId15" Type="http://schemas.openxmlformats.org/officeDocument/2006/relationships/hyperlink" Target="consultantplus://offline/ref=E8DF9D1A66A36757B3B65B8BCEFB1E9789852F2DBB6F115FEADD3D2FB1E79867E8D1230EE16072895250C959D6776EF8224503D03098383869i1M" TargetMode="External"/><Relationship Id="rId23" Type="http://schemas.openxmlformats.org/officeDocument/2006/relationships/hyperlink" Target="consultantplus://offline/ref=E8DF9D1A66A36757B3B65B8BCEFB1E9789842127BE65115FEADD3D2FB1E79867E8D1230EE1677A8F5150C959D6776EF8224503D03098383869i1M" TargetMode="External"/><Relationship Id="rId28" Type="http://schemas.openxmlformats.org/officeDocument/2006/relationships/hyperlink" Target="consultantplus://offline/ref=E8DF9D1A66A36757B3B65B8BCEFB1E9789842127BE65115FEADD3D2FB1E79867E8D1230EE1677A8F5450C959D6776EF8224503D03098383869i1M" TargetMode="External"/><Relationship Id="rId36" Type="http://schemas.openxmlformats.org/officeDocument/2006/relationships/hyperlink" Target="consultantplus://offline/ref=E8DF9D1A66A36757B3B65B8BCEFB1E9789842127BE65115FEADD3D2FB1E79867E8D1230EE1677A805650C959D6776EF8224503D03098383869i1M" TargetMode="External"/><Relationship Id="rId49" Type="http://schemas.openxmlformats.org/officeDocument/2006/relationships/hyperlink" Target="consultantplus://offline/ref=BEF851A585C2F18F07EDB0BEA41ABDE501E2BE484227DD482AA81DBF0DD0BAE7B4E2232C46B9B172B2F01B6FF07FD00F7076760EF705826773i9M" TargetMode="External"/><Relationship Id="rId57" Type="http://schemas.openxmlformats.org/officeDocument/2006/relationships/hyperlink" Target="consultantplus://offline/ref=BEF851A585C2F18F07EDB0BEA41ABDE501E3B042472DDD482AA81DBF0DD0BAE7B4E2232C46BEB97ABAF01B6FF07FD00F7076760EF705826773i9M" TargetMode="External"/><Relationship Id="rId61" Type="http://schemas.openxmlformats.org/officeDocument/2006/relationships/hyperlink" Target="consultantplus://offline/ref=BEF851A585C2F18F07EDB0BEA41ABDE501E2BE484227DD482AA81DBF0DD0BAE7B4E2232C46B9B079B2F01B6FF07FD00F7076760EF705826773i9M" TargetMode="External"/><Relationship Id="rId10" Type="http://schemas.openxmlformats.org/officeDocument/2006/relationships/hyperlink" Target="consultantplus://offline/ref=E8DF9D1A66A36757B3B65B8BCEFB1E9789832D28BE67115FEADD3D2FB1E79867E8D1230EE160728A5150C959D6776EF8224503D03098383869i1M" TargetMode="External"/><Relationship Id="rId19" Type="http://schemas.openxmlformats.org/officeDocument/2006/relationships/hyperlink" Target="consultantplus://offline/ref=E8DF9D1A66A36757B3B65B8BCEFB1E9789842127BE65115FEADD3D2FB1E79867E8D1230EE1677A8E5B50C959D6776EF8224503D03098383869i1M" TargetMode="External"/><Relationship Id="rId31" Type="http://schemas.openxmlformats.org/officeDocument/2006/relationships/hyperlink" Target="consultantplus://offline/ref=E8DF9D1A66A36757B3B65B8BCEFB1E9789842127BE65115FEADD3D2FB1E79867E8D1230EE1677A805350C959D6776EF8224503D03098383869i1M" TargetMode="External"/><Relationship Id="rId44" Type="http://schemas.openxmlformats.org/officeDocument/2006/relationships/hyperlink" Target="consultantplus://offline/ref=BEF851A585C2F18F07EDB0BEA41ABDE501E3B042472DDD482AA81DBF0DD0BAE7B4E2232C46BEB979B2F01B6FF07FD00F7076760EF705826773i9M" TargetMode="External"/><Relationship Id="rId52" Type="http://schemas.openxmlformats.org/officeDocument/2006/relationships/hyperlink" Target="consultantplus://offline/ref=BEF851A585C2F18F07EDB0BEA41ABDE501E1B344452DDD482AA81DBF0DD0BAE7B4E2232C46BEB97ABAF01B6FF07FD00F7076760EF705826773i9M" TargetMode="External"/><Relationship Id="rId60" Type="http://schemas.openxmlformats.org/officeDocument/2006/relationships/hyperlink" Target="consultantplus://offline/ref=BEF851A585C2F18F07EDB0BEA41ABDE501E2BE484227DD482AA81DBF0DD0BAE7B4E2232C46B9B079BCF01B6FF07FD00F7076760EF705826773i9M" TargetMode="External"/><Relationship Id="rId65" Type="http://schemas.openxmlformats.org/officeDocument/2006/relationships/hyperlink" Target="consultantplus://offline/ref=BEF851A585C2F18F07EDB0BEA41ABDE501E1B7424D27DD482AA81DBF0DD0BAE7B4E2232F41BAB22FEABF1A33B52EC30E7676740CEB70i6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7BFE5A3C1B66F5A327654A76BB034B07F7000A210447E5F1DCABBFF72202503CFD60023726041CB43CCEA2B70851B8DCCFB52222E7049F950iDM" TargetMode="External"/><Relationship Id="rId14" Type="http://schemas.openxmlformats.org/officeDocument/2006/relationships/hyperlink" Target="consultantplus://offline/ref=E8DF9D1A66A36757B3B65B8BCEFB1E9789842127BE65115FEADD3D2FB1E79867E8D1230EE1677A8E5150C959D6776EF8224503D03098383869i1M" TargetMode="External"/><Relationship Id="rId22" Type="http://schemas.openxmlformats.org/officeDocument/2006/relationships/hyperlink" Target="consultantplus://offline/ref=E8DF9D1A66A36757B3B65B8BCEFB1E9789842127BE65115FEADD3D2FB1E79867E8D1230EE1677A8F5250C959D6776EF8224503D03098383869i1M" TargetMode="External"/><Relationship Id="rId27" Type="http://schemas.openxmlformats.org/officeDocument/2006/relationships/hyperlink" Target="consultantplus://offline/ref=E8DF9D1A66A36757B3B65B8BCEFB1E9789842127BE65115FEADD3D2FB1E79867E8D1230EE1677A8F5550C959D6776EF8224503D03098383869i1M" TargetMode="External"/><Relationship Id="rId30" Type="http://schemas.openxmlformats.org/officeDocument/2006/relationships/hyperlink" Target="consultantplus://offline/ref=E8DF9D1A66A36757B3B65B8BCEFB1E9789842127BE65115FEADD3D2FB1E79867E8D1230EE1677A8F5A50C959D6776EF8224503D03098383869i1M" TargetMode="External"/><Relationship Id="rId35" Type="http://schemas.openxmlformats.org/officeDocument/2006/relationships/hyperlink" Target="consultantplus://offline/ref=E8DF9D1A66A36757B3B65B8BCEFB1E9789842127BE65115FEADD3D2FB1E79867E8D1230EE1677A805750C959D6776EF8224503D03098383869i1M" TargetMode="External"/><Relationship Id="rId43" Type="http://schemas.openxmlformats.org/officeDocument/2006/relationships/hyperlink" Target="consultantplus://offline/ref=BEF851A585C2F18F07EDB0BEA41ABDE501E2BE484227DD482AA81DBF0DD0BAE7B4E2232C46B9B172B9F01B6FF07FD00F7076760EF705826773i9M" TargetMode="External"/><Relationship Id="rId48" Type="http://schemas.openxmlformats.org/officeDocument/2006/relationships/hyperlink" Target="consultantplus://offline/ref=BEF851A585C2F18F07EDB0BEA41ABDE501E2BE484227DD482AA81DBF0DD0BAE7B4E2232C46B9B172BCF01B6FF07FD00F7076760EF705826773i9M" TargetMode="External"/><Relationship Id="rId56" Type="http://schemas.openxmlformats.org/officeDocument/2006/relationships/hyperlink" Target="consultantplus://offline/ref=BEF851A585C2F18F07EDB0BEA41ABDE501E2BE484227DD482AA81DBF0DD0BAE7B4E2232C46B9B07BB3F01B6FF07FD00F7076760EF705826773i9M" TargetMode="External"/><Relationship Id="rId64" Type="http://schemas.openxmlformats.org/officeDocument/2006/relationships/hyperlink" Target="consultantplus://offline/ref=BEF851A585C2F18F07EDB0BEA41ABDE501E1B7424D27DD482AA81DBF0DD0BAE7B4E2232F40B7B22FEABF1A33B52EC30E7676740CEB70i6M" TargetMode="External"/><Relationship Id="rId69" Type="http://schemas.openxmlformats.org/officeDocument/2006/relationships/fontTable" Target="fontTable.xml"/><Relationship Id="rId8" Type="http://schemas.openxmlformats.org/officeDocument/2006/relationships/hyperlink" Target="consultantplus://offline/ref=17BFE5A3C1B66F5A327654A76BB034B07F7002A411487E5F1DCABBFF72202503CFD60023726041CB43CCEA2B70851B8DCCFB52222E7049F950iDM" TargetMode="External"/><Relationship Id="rId51" Type="http://schemas.openxmlformats.org/officeDocument/2006/relationships/hyperlink" Target="consultantplus://offline/ref=BEF851A585C2F18F07EDB0BEA41ABDE501E2BE484227DD482AA81DBF0DD0BAE7B4E2232C46B9B07BB9F01B6FF07FD00F7076760EF705826773i9M" TargetMode="External"/><Relationship Id="rId3" Type="http://schemas.openxmlformats.org/officeDocument/2006/relationships/webSettings" Target="webSettings.xml"/><Relationship Id="rId12" Type="http://schemas.openxmlformats.org/officeDocument/2006/relationships/hyperlink" Target="consultantplus://offline/ref=E8DF9D1A66A36757B3B65B8BCEFB1E9789852D28BB6F115FEADD3D2FB1E79867E8D1230EE16072885A50C959D6776EF8224503D03098383869i1M" TargetMode="External"/><Relationship Id="rId17" Type="http://schemas.openxmlformats.org/officeDocument/2006/relationships/hyperlink" Target="consultantplus://offline/ref=E8DF9D1A66A36757B3B65B8BCEFB1E9789852D28BB6F115FEADD3D2FB1E79867E8D1230EE16072885A50C959D6776EF8224503D03098383869i1M" TargetMode="External"/><Relationship Id="rId25" Type="http://schemas.openxmlformats.org/officeDocument/2006/relationships/hyperlink" Target="consultantplus://offline/ref=E8DF9D1A66A36757B3B65B8BCEFB1E9789842127BE65115FEADD3D2FB1E79867E8D1230EE1677A8F5750C959D6776EF8224503D03098383869i1M" TargetMode="External"/><Relationship Id="rId33" Type="http://schemas.openxmlformats.org/officeDocument/2006/relationships/hyperlink" Target="consultantplus://offline/ref=E8DF9D1A66A36757B3B65B8BCEFB1E9789842127BE65115FEADD3D2FB1E79867E8D1230EE1677A805150C959D6776EF8224503D03098383869i1M" TargetMode="External"/><Relationship Id="rId38" Type="http://schemas.openxmlformats.org/officeDocument/2006/relationships/hyperlink" Target="consultantplus://offline/ref=BEF851A585C2F18F07EDB0BEA41ABDE501E2BE484227DD482AA81DBF0DD0BAE7B4E2232C46B9B173BCF01B6FF07FD00F7076760EF705826773i9M" TargetMode="External"/><Relationship Id="rId46" Type="http://schemas.openxmlformats.org/officeDocument/2006/relationships/hyperlink" Target="consultantplus://offline/ref=BEF851A585C2F18F07EDB0BEA41ABDE501E1B3464427DD482AA81DBF0DD0BAE7A6E27B2047BAA77BB9E54D3EB672iBM" TargetMode="External"/><Relationship Id="rId59" Type="http://schemas.openxmlformats.org/officeDocument/2006/relationships/hyperlink" Target="consultantplus://offline/ref=BEF851A585C2F18F07EDB0BEA41ABDE501E2BE484227DD482AA81DBF0DD0BAE7B4E2232C46B9B079BEF01B6FF07FD00F7076760EF705826773i9M" TargetMode="External"/><Relationship Id="rId67" Type="http://schemas.openxmlformats.org/officeDocument/2006/relationships/hyperlink" Target="consultantplus://offline/ref=BEF851A585C2F18F07EDB0BEA41ABDE501E1B7424D27DD482AA81DBF0DD0BAE7B4E2232C4EB7B22FEABF1A33B52EC30E7676740CEB70i6M" TargetMode="External"/><Relationship Id="rId20" Type="http://schemas.openxmlformats.org/officeDocument/2006/relationships/hyperlink" Target="consultantplus://offline/ref=E8DF9D1A66A36757B3B65B8BCEFB1E9789842127BE65115FEADD3D2FB1E79867E8D1230EE1677A8E5A50C959D6776EF8224503D03098383869i1M" TargetMode="External"/><Relationship Id="rId41" Type="http://schemas.openxmlformats.org/officeDocument/2006/relationships/hyperlink" Target="consultantplus://offline/ref=BEF851A585C2F18F07EDB0BEA41ABDE501E2BE484227DD482AA81DBF0DD0BAE7B4E2232C46B9B172BBF01B6FF07FD00F7076760EF705826773i9M" TargetMode="External"/><Relationship Id="rId54" Type="http://schemas.openxmlformats.org/officeDocument/2006/relationships/image" Target="media/image1.wmf"/><Relationship Id="rId62" Type="http://schemas.openxmlformats.org/officeDocument/2006/relationships/hyperlink" Target="consultantplus://offline/ref=BEF851A585C2F18F07EDB0BEA41ABDE501E2BE484227DD482AA81DBF0DD0BAE7B4E2232C46B9B078BBF01B6FF07FD00F7076760EF705826773i9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5147</Words>
  <Characters>29342</Characters>
  <Application>Microsoft Office Word</Application>
  <DocSecurity>0</DocSecurity>
  <Lines>244</Lines>
  <Paragraphs>68</Paragraphs>
  <ScaleCrop>false</ScaleCrop>
  <Company/>
  <LinksUpToDate>false</LinksUpToDate>
  <CharactersWithSpaces>34421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Хусаинов</dc:creator>
  <cp:lastModifiedBy>Хусаинов</cp:lastModifiedBy>
  <cp:revision>4</cp:revision>
  <dcterms:created xsi:type="dcterms:W3CDTF">2021-02-14T12:41:00Z</dcterms:created>
  <dcterms:modified xsi:type="dcterms:W3CDTF">2021-02-14T12:42:00Z</dcterms:modified>
</cp:coreProperties>
</file>