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80" w:rsidRPr="00C77318" w:rsidRDefault="00192D80" w:rsidP="00192D8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r w:rsidRPr="00C7731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За посевами нужен хороший уход</w:t>
      </w:r>
    </w:p>
    <w:bookmarkEnd w:id="0"/>
    <w:p w:rsidR="00192D80" w:rsidRPr="00C77318" w:rsidRDefault="00192D80" w:rsidP="00192D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Из-за отсутствия дождей, посевы не могут пойти в рост. Поэтому в «</w:t>
      </w:r>
      <w:proofErr w:type="spellStart"/>
      <w:r w:rsidRPr="00C77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АГРОфирме</w:t>
      </w:r>
      <w:proofErr w:type="spellEnd"/>
      <w:r w:rsidRPr="00C77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77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Кутеминская</w:t>
      </w:r>
      <w:proofErr w:type="spellEnd"/>
      <w:r w:rsidRPr="00C77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проводят листовую и прикорневую подкормку посевов. Своим опытом они поделились и с другими на семинаре, прошедшем в этом хозяйстве.</w:t>
      </w:r>
    </w:p>
    <w:p w:rsidR="00192D80" w:rsidRPr="00192D80" w:rsidRDefault="00192D80" w:rsidP="00192D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-Вот на этом поле 40 дней назад посеяли ячмень. Всходы были хорошие, но спустя время они начали желтеть, - говорит агроном данного хозяйства Шамиль </w:t>
      </w:r>
      <w:proofErr w:type="spellStart"/>
      <w:r w:rsidRPr="00192D8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Гасыров</w:t>
      </w:r>
      <w:proofErr w:type="spellEnd"/>
      <w:r w:rsidRPr="00192D80">
        <w:rPr>
          <w:rFonts w:ascii="Times New Roman" w:eastAsia="Times New Roman" w:hAnsi="Times New Roman" w:cs="Times New Roman"/>
          <w:sz w:val="28"/>
          <w:szCs w:val="28"/>
          <w:lang w:eastAsia="ru-RU"/>
        </w:rPr>
        <w:t>. - Как видите, после внесения удобрений поля изменились, всходы позеленели.</w:t>
      </w:r>
    </w:p>
    <w:p w:rsidR="00192D80" w:rsidRPr="00C77318" w:rsidRDefault="00192D80" w:rsidP="00192D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192D8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Кутеме</w:t>
      </w:r>
      <w:proofErr w:type="spellEnd"/>
      <w:r w:rsidRPr="00192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посевные площади занимают три тысячи гектаров</w:t>
      </w:r>
      <w:proofErr w:type="gramStart"/>
      <w:r w:rsidRPr="00192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192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два гусеничных трактора при помощи сеялок проводят прикорневую подкормку посевов аммиачной селитрой. А для того, чтобы провести листовую подкормку заключили договор с одной из Казанских фирм. Техника, называющаяся «Роса» не только удобряет поля, но и вносит препараты против сорняков. Вес техники достигает одной тонны. Раствора, залитого в 600-литровую емкость, хватает на 20 гектаров площади. По словам водителя Александра Ермолаева, для этого требуется 20-25 минут. За это время она проходит расстояние до 10 километров. В </w:t>
      </w:r>
      <w:proofErr w:type="spellStart"/>
      <w:r w:rsidRPr="00192D8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Кутеме</w:t>
      </w:r>
      <w:proofErr w:type="spellEnd"/>
      <w:r w:rsidRPr="00192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этой техникой уже обработано 1300 гектаров посевов.</w:t>
      </w:r>
    </w:p>
    <w:p w:rsidR="00192D80" w:rsidRPr="00192D80" w:rsidRDefault="00192D80" w:rsidP="00192D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было отмечено на семинаре, сегодня  по сохранению посевов и в «Черемшан-АГРО» проделана большая работа. И «Агрофирма-</w:t>
      </w:r>
      <w:proofErr w:type="spellStart"/>
      <w:r w:rsidRPr="00192D8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Лашман</w:t>
      </w:r>
      <w:proofErr w:type="spellEnd"/>
      <w:r w:rsidRPr="00192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закупила для этого большое количество препарата. Руководитель районного управления сельского хозяйства и продовольствия Альфред </w:t>
      </w:r>
      <w:proofErr w:type="spellStart"/>
      <w:r w:rsidRPr="00192D8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Гильманов</w:t>
      </w:r>
      <w:proofErr w:type="spellEnd"/>
      <w:r w:rsidRPr="00192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посоветовал во всех хозяйствах выполнить эти агротехнические мероприятия. – Посеяли закупленные при помощи района на миллионы рублей дорогостоящие качественные семена. Нужен особенный уход за этими полями. Надеемся именно здесь получить хорошие семена на будущее, - сказал руководитель, специалист. – Сегодня и боронование полей является одним из способов защитить посевы от засухи.</w:t>
      </w:r>
    </w:p>
    <w:p w:rsidR="00192D80" w:rsidRPr="00C77318" w:rsidRDefault="00192D80" w:rsidP="00192D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D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семинаре затронули и тему заготовки кормов. Чтобы не повторился 2010 год, когда хозяйствам пришлось на стороне  покупать дорогой корм, нужно уже сегодня начать закладывать сенаж, заготавливать корм. Наверное, и в этом году не обойтись  без помощи населения, придется заготавливать веточный корм. Говорили и об этом.</w:t>
      </w:r>
    </w:p>
    <w:p w:rsidR="00192D80" w:rsidRPr="00192D80" w:rsidRDefault="00192D80" w:rsidP="00192D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D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 сельского хозяйства огорчает и то, что участков многолетних травы мало. Некоторые поля уже устарели, оказывается, есть и 30-летние. Необходимо вспахать их и засеять заново. Такие растения как рапс, люцерна нужно посеять летом, чтобы осенью можно было кормить скот.</w:t>
      </w:r>
    </w:p>
    <w:p w:rsidR="00192D80" w:rsidRPr="00192D80" w:rsidRDefault="00192D80" w:rsidP="00192D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D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92D80" w:rsidRPr="00C77318" w:rsidRDefault="00192D80" w:rsidP="00192D80">
      <w:pPr>
        <w:pStyle w:val="2"/>
      </w:pPr>
    </w:p>
    <w:p w:rsidR="00192D80" w:rsidRPr="00192D80" w:rsidRDefault="00192D80" w:rsidP="00192D80">
      <w:pPr>
        <w:pStyle w:val="2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         </w:t>
      </w:r>
      <w:r w:rsidRPr="00192D80">
        <w:rPr>
          <w:b w:val="0"/>
          <w:color w:val="000000" w:themeColor="text1"/>
          <w:sz w:val="28"/>
          <w:szCs w:val="28"/>
        </w:rPr>
        <w:t>Газета «Безне</w:t>
      </w:r>
      <w:r w:rsidRPr="00192D8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ң</w:t>
      </w:r>
      <w:r w:rsidRPr="00192D80">
        <w:rPr>
          <w:rFonts w:ascii="Cambria" w:hAnsi="Cambria" w:cs="Cambria"/>
          <w:b w:val="0"/>
          <w:color w:val="000000" w:themeColor="text1"/>
          <w:sz w:val="28"/>
          <w:szCs w:val="28"/>
        </w:rPr>
        <w:t xml:space="preserve"> Чирмеш</w:t>
      </w:r>
      <w:r w:rsidRPr="00192D8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ә</w:t>
      </w:r>
      <w:r w:rsidRPr="00192D80">
        <w:rPr>
          <w:rFonts w:ascii="Cambria" w:hAnsi="Cambria" w:cs="Cambria"/>
          <w:b w:val="0"/>
          <w:color w:val="000000" w:themeColor="text1"/>
          <w:sz w:val="28"/>
          <w:szCs w:val="28"/>
        </w:rPr>
        <w:t>н</w:t>
      </w:r>
      <w:r w:rsidRPr="00192D80">
        <w:rPr>
          <w:b w:val="0"/>
          <w:color w:val="000000" w:themeColor="text1"/>
          <w:sz w:val="28"/>
          <w:szCs w:val="28"/>
        </w:rPr>
        <w:t>»</w:t>
      </w:r>
    </w:p>
    <w:p w:rsidR="00692382" w:rsidRDefault="00692382"/>
    <w:sectPr w:rsidR="00692382" w:rsidSect="00192D8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2D80"/>
    <w:rsid w:val="00192D80"/>
    <w:rsid w:val="00692382"/>
    <w:rsid w:val="00BA69F1"/>
    <w:rsid w:val="00C7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82"/>
  </w:style>
  <w:style w:type="paragraph" w:styleId="1">
    <w:name w:val="heading 1"/>
    <w:basedOn w:val="a"/>
    <w:link w:val="10"/>
    <w:uiPriority w:val="9"/>
    <w:qFormat/>
    <w:rsid w:val="00192D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D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D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underhead">
    <w:name w:val="under_head"/>
    <w:basedOn w:val="a"/>
    <w:rsid w:val="0019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92D80"/>
    <w:rPr>
      <w:color w:val="0000FF"/>
      <w:u w:val="single"/>
    </w:rPr>
  </w:style>
  <w:style w:type="character" w:styleId="a4">
    <w:name w:val="Strong"/>
    <w:basedOn w:val="a0"/>
    <w:uiPriority w:val="22"/>
    <w:qFormat/>
    <w:rsid w:val="00192D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2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8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92D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2060</Characters>
  <Application>Microsoft Office Word</Application>
  <DocSecurity>0</DocSecurity>
  <Lines>17</Lines>
  <Paragraphs>4</Paragraphs>
  <ScaleCrop>false</ScaleCrop>
  <Company>Rivc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Ayrat310</dc:creator>
  <cp:keywords/>
  <dc:description/>
  <cp:lastModifiedBy>Nazipov</cp:lastModifiedBy>
  <cp:revision>2</cp:revision>
  <dcterms:created xsi:type="dcterms:W3CDTF">2014-06-02T05:37:00Z</dcterms:created>
  <dcterms:modified xsi:type="dcterms:W3CDTF">2014-06-02T07:18:00Z</dcterms:modified>
</cp:coreProperties>
</file>