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6A57">
      <w:pPr>
        <w:pStyle w:val="1"/>
      </w:pPr>
      <w:r>
        <w:fldChar w:fldCharType="begin"/>
      </w:r>
      <w:r>
        <w:instrText>HYPERLINK "garantF1://22413280.0"</w:instrText>
      </w:r>
      <w:r>
        <w:fldChar w:fldCharType="separate"/>
      </w:r>
      <w:r>
        <w:rPr>
          <w:rStyle w:val="a4"/>
        </w:rPr>
        <w:t>Закон Республики Татарстан от 7 марта 2014 г. N 17-ЗРТ</w:t>
      </w:r>
      <w:r>
        <w:rPr>
          <w:rStyle w:val="a4"/>
        </w:rPr>
        <w:br/>
        <w:t>"О внесении изменений в Земельный кодекс Республики Татарстан"</w:t>
      </w:r>
      <w:r>
        <w:fldChar w:fldCharType="end"/>
      </w:r>
    </w:p>
    <w:p w:rsidR="00000000" w:rsidRDefault="00C86A57"/>
    <w:p w:rsidR="00000000" w:rsidRDefault="00C86A57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Государственным Советом РТ 13 февраля 2014 года</w:t>
      </w:r>
    </w:p>
    <w:p w:rsidR="00000000" w:rsidRDefault="00C86A57">
      <w:bookmarkStart w:id="0" w:name="sub_1"/>
      <w:r>
        <w:rPr>
          <w:rStyle w:val="a3"/>
        </w:rPr>
        <w:t>Статья 1</w:t>
      </w:r>
    </w:p>
    <w:bookmarkEnd w:id="0"/>
    <w:p w:rsidR="00000000" w:rsidRDefault="00C86A57">
      <w:proofErr w:type="gramStart"/>
      <w:r>
        <w:t xml:space="preserve">Внести в </w:t>
      </w:r>
      <w:hyperlink r:id="rId4" w:history="1">
        <w:r>
          <w:rPr>
            <w:rStyle w:val="a4"/>
          </w:rPr>
          <w:t>Земельный кодекс</w:t>
        </w:r>
      </w:hyperlink>
      <w:r>
        <w:t xml:space="preserve"> Республики Татарстан (в редакции </w:t>
      </w:r>
      <w:hyperlink r:id="rId5" w:history="1">
        <w:r>
          <w:rPr>
            <w:rStyle w:val="a4"/>
          </w:rPr>
          <w:t>Закона</w:t>
        </w:r>
      </w:hyperlink>
      <w:r>
        <w:t xml:space="preserve"> Республики Татарстан от 18 января 2005 года N 4-ЗРТ) (Ведомости Государственного Совета Татарстана, 1</w:t>
      </w:r>
      <w:r>
        <w:t>998, N 8 (II часть); 1999, N 8 (I часть); 2005, N 1 (I часть), N 12 (I часть); 2006, N 7 (I часть); 2007, N 1 (I часть), N 4;</w:t>
      </w:r>
      <w:proofErr w:type="gramEnd"/>
      <w:r>
        <w:t xml:space="preserve"> 2008, N 5 (I часть); 2009, N 7-8 (III часть); 2010, N 11; 2011, N 11 (I часть); 2012, N 3, N 5 (I часть); 2013, N 1) следующие изм</w:t>
      </w:r>
      <w:r>
        <w:t>енения:</w:t>
      </w:r>
    </w:p>
    <w:p w:rsidR="00000000" w:rsidRDefault="00C86A57">
      <w:bookmarkStart w:id="1" w:name="sub_11"/>
      <w:r>
        <w:t xml:space="preserve">1) </w:t>
      </w:r>
      <w:hyperlink r:id="rId6" w:history="1">
        <w:r>
          <w:rPr>
            <w:rStyle w:val="a4"/>
          </w:rPr>
          <w:t>пункт 3 статьи 9</w:t>
        </w:r>
      </w:hyperlink>
      <w:r>
        <w:t xml:space="preserve"> дополнить словами ", а также для целей </w:t>
      </w:r>
      <w:proofErr w:type="spellStart"/>
      <w:r>
        <w:t>аквакультуры</w:t>
      </w:r>
      <w:proofErr w:type="spellEnd"/>
      <w:r>
        <w:t xml:space="preserve"> (рыбоводства)";</w:t>
      </w:r>
    </w:p>
    <w:p w:rsidR="00000000" w:rsidRDefault="00C86A57">
      <w:bookmarkStart w:id="2" w:name="sub_12"/>
      <w:bookmarkEnd w:id="1"/>
      <w:r>
        <w:t xml:space="preserve">2) </w:t>
      </w:r>
      <w:hyperlink r:id="rId7" w:history="1">
        <w:r>
          <w:rPr>
            <w:rStyle w:val="a4"/>
          </w:rPr>
          <w:t>абзац третий пункта 1 статьи 33.1</w:t>
        </w:r>
      </w:hyperlink>
      <w:r>
        <w:t xml:space="preserve"> признать утратившим силу;</w:t>
      </w:r>
    </w:p>
    <w:p w:rsidR="00000000" w:rsidRDefault="00C86A57">
      <w:bookmarkStart w:id="3" w:name="sub_13"/>
      <w:bookmarkEnd w:id="2"/>
      <w:r>
        <w:t xml:space="preserve">3) </w:t>
      </w:r>
      <w:hyperlink r:id="rId8" w:history="1">
        <w:r>
          <w:rPr>
            <w:rStyle w:val="a4"/>
          </w:rPr>
          <w:t>статью 40</w:t>
        </w:r>
      </w:hyperlink>
      <w:r>
        <w:t xml:space="preserve"> дополнить </w:t>
      </w:r>
      <w:hyperlink r:id="rId9" w:history="1">
        <w:r>
          <w:rPr>
            <w:rStyle w:val="a4"/>
          </w:rPr>
          <w:t>пунктом 2.1</w:t>
        </w:r>
      </w:hyperlink>
      <w:r>
        <w:t xml:space="preserve"> следующего содержания:</w:t>
      </w:r>
    </w:p>
    <w:bookmarkEnd w:id="3"/>
    <w:p w:rsidR="00000000" w:rsidRDefault="00C86A57">
      <w:r>
        <w:t xml:space="preserve">"2.1. Минимальный размер земельного участка для искусственно орошаемых сельскохозяйственных угодий и (или) </w:t>
      </w:r>
      <w:r>
        <w:t>осушаемых земель устанавливается органом исполнительной власти Республики Татарстан, уполномоченным в сфере управления агропромышленным комплексом</w:t>
      </w:r>
      <w:proofErr w:type="gramStart"/>
      <w:r>
        <w:t>.";</w:t>
      </w:r>
    </w:p>
    <w:p w:rsidR="00000000" w:rsidRDefault="00C86A57">
      <w:bookmarkStart w:id="4" w:name="sub_14"/>
      <w:proofErr w:type="gramEnd"/>
      <w:r>
        <w:t xml:space="preserve">4) дополнить </w:t>
      </w:r>
      <w:hyperlink r:id="rId10" w:history="1">
        <w:r>
          <w:rPr>
            <w:rStyle w:val="a4"/>
          </w:rPr>
          <w:t>статьей 40.1</w:t>
        </w:r>
      </w:hyperlink>
      <w:r>
        <w:t xml:space="preserve"> следующего содержания:</w:t>
      </w:r>
    </w:p>
    <w:bookmarkEnd w:id="4"/>
    <w:p w:rsidR="00000000" w:rsidRDefault="00C86A57">
      <w:r>
        <w:t>"Статья</w:t>
      </w:r>
      <w:r>
        <w:t xml:space="preserve"> 40.1. Особо ценные продуктивные сельскохозяйственные угодья на территории Республики Татарстан</w:t>
      </w:r>
    </w:p>
    <w:p w:rsidR="00000000" w:rsidRDefault="00C86A57">
      <w:r>
        <w:t>1. К особо ценным продуктивным сельскохозяйственным угодьям на территории Республики Татарстан, использование которых для других целей не допускается, за исключ</w:t>
      </w:r>
      <w:r>
        <w:t>ением случаев, установленных федеральным законодательством, относятся:</w:t>
      </w:r>
    </w:p>
    <w:p w:rsidR="00000000" w:rsidRDefault="00C86A57">
      <w:r>
        <w:t>1) сельскохозяйственные угодья опытно-производственных подразделений научных организаций и учебно-опытных подразделений образовательных организаций высшего образования;</w:t>
      </w:r>
    </w:p>
    <w:p w:rsidR="00000000" w:rsidRDefault="00C86A57">
      <w:r>
        <w:t>2) сельскохозяйс</w:t>
      </w:r>
      <w:r>
        <w:t>твенные угодья, кадастровая стоимость которых на 50 и более процентов превышает средний уровень кадастровой стоимости по муниципальному району (городскому округу);</w:t>
      </w:r>
    </w:p>
    <w:p w:rsidR="00000000" w:rsidRDefault="00C86A57">
      <w:r>
        <w:t>3) сельскохозяйственные угодья, предназначенные для осуществления испытаний, охраны и исполь</w:t>
      </w:r>
      <w:r>
        <w:t>зования селекционных достижений;</w:t>
      </w:r>
    </w:p>
    <w:p w:rsidR="00000000" w:rsidRDefault="00C86A57">
      <w:r>
        <w:t>4) искусственно орошаемые сельскохозяйственные угодья и осушаемые земли со стационарными оросительными системами и закрытыми осушительными системами.</w:t>
      </w:r>
    </w:p>
    <w:p w:rsidR="00000000" w:rsidRDefault="00C86A57">
      <w:r>
        <w:t>2. Перечень особо ценных продуктивных сельскохозяйственных угодий на терр</w:t>
      </w:r>
      <w:r>
        <w:t>итории Республики Татарстан, использование которых для других целей не допускается (далее - Перечень), формируется органом исполнительной власти Республики Татарстан, уполномоченным в сфере управления агропромышленным комплексом, и утверждается Кабинетом М</w:t>
      </w:r>
      <w:r>
        <w:t>инистров Республики Татарстан.</w:t>
      </w:r>
    </w:p>
    <w:p w:rsidR="00000000" w:rsidRDefault="00C86A57">
      <w:r>
        <w:t>3. Информация о включенных в Перечень земельных участках размещается на официальном сайте органа исполнительной власти Республики Татарстан, уполномоченного в сфере управления агропромышленным комплексом, в сети "Интернет"</w:t>
      </w:r>
      <w:proofErr w:type="gramStart"/>
      <w:r>
        <w:t>."</w:t>
      </w:r>
      <w:proofErr w:type="gramEnd"/>
      <w:r>
        <w:t>;</w:t>
      </w:r>
    </w:p>
    <w:p w:rsidR="00000000" w:rsidRDefault="00C86A57">
      <w:bookmarkStart w:id="5" w:name="sub_15"/>
      <w:r>
        <w:t xml:space="preserve">5) </w:t>
      </w:r>
      <w:hyperlink r:id="rId11" w:history="1">
        <w:r>
          <w:rPr>
            <w:rStyle w:val="a4"/>
          </w:rPr>
          <w:t>пункт 1 статьи 44</w:t>
        </w:r>
      </w:hyperlink>
      <w:r>
        <w:t xml:space="preserve"> изложить в следующей редакции:</w:t>
      </w:r>
    </w:p>
    <w:bookmarkEnd w:id="5"/>
    <w:p w:rsidR="00000000" w:rsidRDefault="00C86A57">
      <w:r>
        <w:t>"1. Договор аренды земельного участка из земель сельскохозяйственного назначения, находящегося в собственности Республики Татарстан или муниципальной соб</w:t>
      </w:r>
      <w:r>
        <w:t>ственности, заключается на срок от трех до сорока девяти лет, за исключением случаев, установленных федеральным законодательством</w:t>
      </w:r>
      <w:proofErr w:type="gramStart"/>
      <w:r>
        <w:t>.".</w:t>
      </w:r>
      <w:proofErr w:type="gramEnd"/>
    </w:p>
    <w:p w:rsidR="00000000" w:rsidRDefault="00C86A57">
      <w:bookmarkStart w:id="6" w:name="sub_2"/>
      <w:r>
        <w:rPr>
          <w:rStyle w:val="a3"/>
        </w:rPr>
        <w:t>Статья 2</w:t>
      </w:r>
    </w:p>
    <w:bookmarkEnd w:id="6"/>
    <w:p w:rsidR="00000000" w:rsidRDefault="00C86A57">
      <w:r>
        <w:t xml:space="preserve">Настоящий Закон вступает в силу через 10 дней после дня его </w:t>
      </w:r>
      <w:hyperlink r:id="rId12" w:history="1">
        <w:r>
          <w:rPr>
            <w:rStyle w:val="a4"/>
          </w:rPr>
          <w:t>официально</w:t>
        </w:r>
        <w:r>
          <w:rPr>
            <w:rStyle w:val="a4"/>
          </w:rPr>
          <w:t>го опубликования</w:t>
        </w:r>
      </w:hyperlink>
      <w:r>
        <w:t>.</w:t>
      </w:r>
    </w:p>
    <w:p w:rsidR="00000000" w:rsidRDefault="00C86A57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6A57">
            <w:pPr>
              <w:pStyle w:val="afff"/>
            </w:pPr>
            <w:r>
              <w:t>Президент 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6A57">
            <w:pPr>
              <w:pStyle w:val="aff6"/>
              <w:jc w:val="right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</w:p>
        </w:tc>
      </w:tr>
    </w:tbl>
    <w:p w:rsidR="00000000" w:rsidRDefault="00C86A57">
      <w:pPr>
        <w:pStyle w:val="afff"/>
      </w:pPr>
      <w:r>
        <w:t>Казань, Кремль</w:t>
      </w:r>
    </w:p>
    <w:p w:rsidR="00000000" w:rsidRDefault="00C86A57">
      <w:pPr>
        <w:pStyle w:val="afff"/>
      </w:pPr>
      <w:r>
        <w:t>7 марта 2014 года</w:t>
      </w:r>
    </w:p>
    <w:p w:rsidR="00C86A57" w:rsidRDefault="00C86A57">
      <w:pPr>
        <w:pStyle w:val="afff"/>
      </w:pPr>
      <w:r>
        <w:t>N 17-ЗРТ</w:t>
      </w:r>
    </w:p>
    <w:sectPr w:rsidR="00C86A57" w:rsidSect="00DE0AFE">
      <w:pgSz w:w="11900" w:h="16800"/>
      <w:pgMar w:top="426" w:right="800" w:bottom="426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0AFE"/>
    <w:rsid w:val="00C86A57"/>
    <w:rsid w:val="00DE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08854.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008854.331013" TargetMode="External"/><Relationship Id="rId12" Type="http://schemas.openxmlformats.org/officeDocument/2006/relationships/hyperlink" Target="garantF1://2251328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08854.903" TargetMode="External"/><Relationship Id="rId11" Type="http://schemas.openxmlformats.org/officeDocument/2006/relationships/hyperlink" Target="garantF1://8008854.4401" TargetMode="External"/><Relationship Id="rId5" Type="http://schemas.openxmlformats.org/officeDocument/2006/relationships/hyperlink" Target="garantF1://8020384.0" TargetMode="External"/><Relationship Id="rId10" Type="http://schemas.openxmlformats.org/officeDocument/2006/relationships/hyperlink" Target="garantF1://8008854.4011" TargetMode="External"/><Relationship Id="rId4" Type="http://schemas.openxmlformats.org/officeDocument/2006/relationships/hyperlink" Target="garantF1://8008854.0" TargetMode="External"/><Relationship Id="rId9" Type="http://schemas.openxmlformats.org/officeDocument/2006/relationships/hyperlink" Target="garantF1://8008854.40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Company>НПП "Гарант-Сервис"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Аликаев</cp:lastModifiedBy>
  <cp:revision>2</cp:revision>
  <cp:lastPrinted>2014-04-01T10:58:00Z</cp:lastPrinted>
  <dcterms:created xsi:type="dcterms:W3CDTF">2014-04-01T10:59:00Z</dcterms:created>
  <dcterms:modified xsi:type="dcterms:W3CDTF">2014-04-01T10:59:00Z</dcterms:modified>
</cp:coreProperties>
</file>