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67" w:rsidRPr="00987267" w:rsidRDefault="00A71F05" w:rsidP="009872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Н</w:t>
      </w:r>
      <w:r w:rsidR="00987267" w:rsidRPr="0098726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е стоит покупать «больной» картофель</w:t>
      </w:r>
    </w:p>
    <w:bookmarkEnd w:id="0"/>
    <w:p w:rsidR="00987267" w:rsidRPr="00987267" w:rsidRDefault="00A71F05" w:rsidP="0098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267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50C078D" wp14:editId="098A55F6">
            <wp:simplePos x="0" y="0"/>
            <wp:positionH relativeFrom="column">
              <wp:posOffset>1531180</wp:posOffset>
            </wp:positionH>
            <wp:positionV relativeFrom="paragraph">
              <wp:posOffset>146441</wp:posOffset>
            </wp:positionV>
            <wp:extent cx="2470639" cy="1764213"/>
            <wp:effectExtent l="0" t="0" r="0" b="0"/>
            <wp:wrapNone/>
            <wp:docPr id="1" name="Рисунок 1" descr="Бавлинцам не стоит покупать «больной» картофель">
              <a:hlinkClick xmlns:a="http://schemas.openxmlformats.org/drawingml/2006/main" r:id="rId5" tooltip="&quot;Бавлинцам не стоит покупать «больной» картофе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влинцам не стоит покупать «больной» картофель">
                      <a:hlinkClick r:id="rId5" tooltip="&quot;Бавлинцам не стоит покупать «больной» картофе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04" cy="176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67" w:rsidRDefault="00987267" w:rsidP="00987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F05" w:rsidRDefault="00A71F05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году картошка особенно подвержена болезням. Спасти второй хлеб от</w:t>
      </w:r>
      <w:r w:rsidRPr="00987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7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гниения поможет… дымовая шашка. 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проверках рынков специалистами отдела фитосанитарного надзора и надзора за качеством зерна и семенного контроля управления </w:t>
      </w:r>
      <w:proofErr w:type="spellStart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Татарстану выявлено, что индивидуальные предприниматели допускают реализацию населению «больного» картофеля, сообщает «Татар-</w:t>
      </w:r>
      <w:proofErr w:type="spellStart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 ссылкой на </w:t>
      </w:r>
      <w:proofErr w:type="spellStart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</w:t>
      </w:r>
      <w:proofErr w:type="spellEnd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нормам, не разрешается реализация картофеля с мокрой, сухой и кольцевой гнилью и картофеля, пораженного фитофторой, не соответствующего государственному стандарту.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ведомства советуют покупателям продовольственного картофеля более тщательно осмотреть его, перебрать и удалить заражённые клубни, особенно при закладке на длительное хранение.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клубни в основном в погребах. Хранилище должно быть сухим, чистым. Для этого погреб очищают от земли, мусора, остатков прошлогодних клубней и проветривают.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профилактической подготовки хранилищ к приёмке картофеля, существует и химическая обработка этих помещений, то есть фумигация погребов до или после закладки картофеля. Эти способы применяются в личных подсобных хозяйствах всё чаще, поскольку в продаже появились пестициды-фумиганты.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от горения шашки проникает во все уголки обрабатываемого помещения и убивает насекомых-вредителей, клещей, изгоняет из помещения крыс и мышей, обеззараживает деревянные детали и всё помещение от грибков, плесени, гнили, уничтожает возбудителей грибковых и бактериальных болезней, подсушивает погреб, поглощая влагу из воздуха.</w:t>
      </w:r>
    </w:p>
    <w:p w:rsidR="00987267" w:rsidRPr="00987267" w:rsidRDefault="00987267" w:rsidP="00987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Препараты можно выбрать по Государственному каталогу пестицидов и </w:t>
      </w:r>
      <w:proofErr w:type="spellStart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Pr="0098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разрешённых к применению на территории России. При этом надо помнить о мерах безопасности при применении пестицидов-фумигантов.</w:t>
      </w:r>
    </w:p>
    <w:p w:rsidR="00CD6B9D" w:rsidRDefault="00CD6B9D" w:rsidP="00CD6B9D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692382" w:rsidRPr="00CD6B9D" w:rsidRDefault="00987267" w:rsidP="00CD6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«Слава Тр</w:t>
      </w:r>
      <w:r w:rsidR="00A7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уду»  </w:t>
      </w:r>
      <w:proofErr w:type="spellStart"/>
      <w:r w:rsidR="00A71F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 w:rsidR="00A7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sectPr w:rsidR="00692382" w:rsidRPr="00CD6B9D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7"/>
    <w:rsid w:val="005D7789"/>
    <w:rsid w:val="00692382"/>
    <w:rsid w:val="00987267"/>
    <w:rsid w:val="00A71F05"/>
    <w:rsid w:val="00C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987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98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72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726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267"/>
    <w:rPr>
      <w:rFonts w:ascii="Tahoma" w:hAnsi="Tahoma" w:cs="Tahoma"/>
      <w:sz w:val="16"/>
      <w:szCs w:val="16"/>
    </w:rPr>
  </w:style>
  <w:style w:type="character" w:customStyle="1" w:styleId="noclicker">
    <w:name w:val="noclicker"/>
    <w:basedOn w:val="a0"/>
    <w:rsid w:val="00987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avly-tat.ru/media/k2/items/cache/be309fc247327a30fad770e6d80960a7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>Rivc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Nazipov</cp:lastModifiedBy>
  <cp:revision>3</cp:revision>
  <dcterms:created xsi:type="dcterms:W3CDTF">2013-11-22T06:20:00Z</dcterms:created>
  <dcterms:modified xsi:type="dcterms:W3CDTF">2013-11-22T07:24:00Z</dcterms:modified>
</cp:coreProperties>
</file>