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62B" w:rsidRPr="0000762B" w:rsidRDefault="0000762B" w:rsidP="000076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bookmarkStart w:id="0" w:name="bookmark0"/>
      <w:r w:rsidRPr="0000762B">
        <w:rPr>
          <w:rFonts w:ascii="Times New Roman" w:eastAsia="Times New Roman" w:hAnsi="Times New Roman" w:cs="Times New Roman"/>
          <w:b/>
          <w:bCs/>
          <w:color w:val="231F20"/>
          <w:spacing w:val="60"/>
          <w:w w:val="60"/>
          <w:sz w:val="36"/>
          <w:szCs w:val="36"/>
          <w:lang w:eastAsia="ru-RU"/>
        </w:rPr>
        <w:t>НОВЫМ ПРЕПАРАТАМ-ШИРОКУЮ ДОРОГУ</w:t>
      </w:r>
      <w:bookmarkEnd w:id="0"/>
    </w:p>
    <w:p w:rsidR="0000762B" w:rsidRPr="0000762B" w:rsidRDefault="0000762B" w:rsidP="005B17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Разработка и внедрение совре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менных технологий, позволяющих получать стабильный урожай с вы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сокими качественными характери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стиками, причём в любые по кли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матическим условиям годы, являет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ся основным условием успешного ведения всего агробизнеса. Однако при переходе на энергосберегаю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щую технологию обработки почвы становится все более тревожной фитосанитарная обстановка в респу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блике, выражающаяся в увеличении засоренности посевов, повсемест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ном распространении вредителей и болезней зерновых культур, особен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но корневых гнилей. Все больше становится и спорыньи, причем не только на озимой ржи, но и на яро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вых зерновых культурах.</w:t>
      </w:r>
    </w:p>
    <w:p w:rsidR="00745172" w:rsidRPr="0000762B" w:rsidRDefault="0000762B" w:rsidP="007451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Очагом почвенно-семенной ин</w:t>
      </w:r>
      <w:r w:rsidR="0074517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фекции является комплекс корне</w:t>
      </w:r>
      <w:r w:rsidR="00745172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вых гнилей, все виды ржавчин, септориоз и т.д. — болезни, про</w:t>
      </w:r>
      <w:r w:rsidR="00745172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являющиеся в период вегетации растений. На озимых культурах до</w:t>
      </w:r>
      <w:r w:rsidR="00745172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минирует снежная плесень. При</w:t>
      </w:r>
      <w:r w:rsidR="00745172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чем, инфекционные начала посто</w:t>
      </w:r>
      <w:r w:rsidR="00745172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янно мутируют, приспосабливают</w:t>
      </w:r>
      <w:r w:rsidR="00745172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ся к применяемым средствам за</w:t>
      </w:r>
      <w:r w:rsidR="00745172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щиты растений. Поэтому для ор</w:t>
      </w:r>
      <w:r w:rsidR="00745172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ганизации эффективной борьбы с болезнями и формирования высо</w:t>
      </w:r>
      <w:r w:rsidR="00745172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ких урожаев необходимы все но</w:t>
      </w:r>
      <w:r w:rsidR="00745172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вые технологические приемы, но</w:t>
      </w:r>
      <w:r w:rsidR="00745172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вые препараты.</w:t>
      </w:r>
    </w:p>
    <w:p w:rsidR="00745172" w:rsidRPr="0000762B" w:rsidRDefault="00745172" w:rsidP="007451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Многофакторные опыты по изу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чению эффективности применяе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мых биологических, химических препаратов и стимуляторов роста при протравливании семенного материала яровой пшеницы и при ис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пользовании их на посевах в пери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од вегетации были проведены в ООО «СХП «Камско-Устьинское» Камско- Устьинского и ОАО «Киятское» Бу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инского районов.</w:t>
      </w:r>
    </w:p>
    <w:p w:rsidR="00745172" w:rsidRPr="0000762B" w:rsidRDefault="00745172" w:rsidP="007451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Посев элитных семян пшеницы сорта Маргарита в ООО «СХП «Камско-Устьинское» был прове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ден 9 мая текущего года с нормой высева 5,5 млн всхожих зерен на 1 га. Размер делянки — 1,5 х 100 = 150 м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vertAlign w:val="superscript"/>
          <w:lang w:eastAsia="ru-RU"/>
        </w:rPr>
        <w:t>2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. До посева были внесе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 xml:space="preserve">ны минеральные удобрения 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N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РК 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 соотношении 19:19:19 из расчета 2,5 ц/га в физическом весе. Семе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на использовались двух партий: со слабой и сильной степенью зара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женности (табл. 1).</w:t>
      </w:r>
    </w:p>
    <w:p w:rsidR="00745172" w:rsidRDefault="00745172" w:rsidP="007451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AEEF"/>
          <w:sz w:val="24"/>
          <w:szCs w:val="24"/>
          <w:lang w:eastAsia="ru-RU"/>
        </w:rPr>
      </w:pPr>
    </w:p>
    <w:p w:rsidR="00745172" w:rsidRPr="00745172" w:rsidRDefault="00745172" w:rsidP="007451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</w:pPr>
      <w:r w:rsidRPr="0000762B">
        <w:rPr>
          <w:rFonts w:ascii="Times New Roman" w:eastAsia="Times New Roman" w:hAnsi="Times New Roman" w:cs="Times New Roman"/>
          <w:color w:val="00AEEF"/>
          <w:sz w:val="24"/>
          <w:szCs w:val="24"/>
          <w:lang w:eastAsia="ru-RU"/>
        </w:rPr>
        <w:t xml:space="preserve">ТАБЛИЦА 1. </w:t>
      </w:r>
      <w:r w:rsidRPr="0000762B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Зараженность семян болезнями (%)</w:t>
      </w:r>
    </w:p>
    <w:p w:rsidR="00745172" w:rsidRDefault="00201540" w:rsidP="007451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95885</wp:posOffset>
            </wp:positionV>
            <wp:extent cx="6277610" cy="1974850"/>
            <wp:effectExtent l="19050" t="0" r="889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172" w:rsidRPr="0000762B" w:rsidRDefault="00745172" w:rsidP="007451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5172" w:rsidRDefault="00745172" w:rsidP="007451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7931D"/>
          <w:sz w:val="28"/>
          <w:szCs w:val="28"/>
          <w:lang w:eastAsia="ru-RU"/>
        </w:rPr>
      </w:pPr>
    </w:p>
    <w:p w:rsidR="00745172" w:rsidRDefault="00745172" w:rsidP="007451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7931D"/>
          <w:sz w:val="28"/>
          <w:szCs w:val="28"/>
          <w:lang w:eastAsia="ru-RU"/>
        </w:rPr>
      </w:pPr>
    </w:p>
    <w:p w:rsidR="00745172" w:rsidRPr="00C03286" w:rsidRDefault="00745172" w:rsidP="007451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1540" w:rsidRDefault="00201540" w:rsidP="007451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201540" w:rsidRDefault="00201540" w:rsidP="007451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201540" w:rsidRDefault="00201540" w:rsidP="007451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201540" w:rsidRDefault="00201540" w:rsidP="007451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201540" w:rsidRDefault="00201540" w:rsidP="007451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00762B" w:rsidRPr="0000762B" w:rsidRDefault="00201540" w:rsidP="007451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       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Из таблицы 1 следует, что об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щий процент зараженности соста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вил 19 и 40%. В первом случае преобладали плесневые грибы и альтернариоз (13%), во втором с</w:t>
      </w: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лучае — альтернариоз и гельмин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тоспориоз (30%).</w:t>
      </w:r>
    </w:p>
    <w:p w:rsidR="0000762B" w:rsidRPr="0000762B" w:rsidRDefault="0000762B" w:rsidP="005B17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Семена обрабатывались в день посева. Изучались: одним блоком биологические препараты реко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мендованными нормами, вторым блоком — химический трехкомпо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нентный препарат Шансил Трио от производителя ООО МТС «Агро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Альянс» совместно с биологиче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с</w:t>
      </w:r>
      <w:r w:rsidR="0020154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кими препаратами (планриз, али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рин, бинорам) и стимулятором ро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ста (иммуноцитофит).</w:t>
      </w:r>
    </w:p>
    <w:p w:rsidR="0000762B" w:rsidRPr="0000762B" w:rsidRDefault="0000762B" w:rsidP="005B17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Анализ показал, что прибавка урожайности зерна от обработки биопрепаратами при сравнении с контролем колебалась в пределах от 1,4 до 3,5 ц/га, а во втором ва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рианте — от 0,9 до 2,4 ц/га (табл. 2). Обмолот делянок произведен комбайном «Минибатт», а взвеши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вание урожая проводили на элек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тронных весах.</w:t>
      </w:r>
    </w:p>
    <w:p w:rsidR="00CE3355" w:rsidRDefault="00CE3355" w:rsidP="005B17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CE3355" w:rsidRPr="00C03286" w:rsidRDefault="00CE3355" w:rsidP="00CE3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286">
        <w:rPr>
          <w:rFonts w:ascii="Times New Roman" w:eastAsia="Times New Roman" w:hAnsi="Times New Roman" w:cs="Times New Roman"/>
          <w:b/>
          <w:bCs/>
          <w:color w:val="F7931D"/>
          <w:spacing w:val="10"/>
          <w:sz w:val="24"/>
          <w:szCs w:val="24"/>
          <w:lang w:eastAsia="ru-RU"/>
        </w:rPr>
        <w:t xml:space="preserve">АБЛИЦА 2. </w:t>
      </w:r>
      <w:r w:rsidRPr="00C03286">
        <w:rPr>
          <w:rFonts w:ascii="Times New Roman" w:eastAsia="Times New Roman" w:hAnsi="Times New Roman" w:cs="Times New Roman"/>
          <w:b/>
          <w:bCs/>
          <w:color w:val="231F20"/>
          <w:spacing w:val="10"/>
          <w:sz w:val="24"/>
          <w:szCs w:val="24"/>
          <w:lang w:eastAsia="ru-RU"/>
        </w:rPr>
        <w:t>Влияние обработки семян биопрепаратами на урожайность зерна яровой пшеницы</w:t>
      </w:r>
    </w:p>
    <w:p w:rsidR="00CE3355" w:rsidRDefault="00CE3355" w:rsidP="00CE335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22479</wp:posOffset>
            </wp:positionH>
            <wp:positionV relativeFrom="paragraph">
              <wp:posOffset>65786</wp:posOffset>
            </wp:positionV>
            <wp:extent cx="6308598" cy="2125128"/>
            <wp:effectExtent l="1905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98" cy="212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355" w:rsidRPr="000A2B1F" w:rsidRDefault="00CE3355" w:rsidP="00CE335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355" w:rsidRPr="000A2B1F" w:rsidRDefault="00CE3355" w:rsidP="00CE335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355" w:rsidRPr="000A2B1F" w:rsidRDefault="00CE3355" w:rsidP="00CE335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355" w:rsidRPr="000A2B1F" w:rsidRDefault="00CE3355" w:rsidP="00CE335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355" w:rsidRPr="000A2B1F" w:rsidRDefault="00CE3355" w:rsidP="00CE335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355" w:rsidRDefault="00CE3355" w:rsidP="00CE33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E91393" w:rsidRPr="00E91393" w:rsidRDefault="0000762B" w:rsidP="00E913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 обработке химическим пре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паратом Шансил Трио в полной до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зе 0,5 л/га урожайность зерна по сравнению с контролем увеличи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лась: в варианте 1 — на 5,5 ц/га; в варианте 2 — на 5,8 ц/га. Обработ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ка семян химическим протравителем в меньшей дозе (0,35 л/га) в смеси с биопрепаратами дала еще боль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шую прибавку (табл. 3).</w:t>
      </w:r>
    </w:p>
    <w:p w:rsidR="00E91393" w:rsidRDefault="00E91393" w:rsidP="00E913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EC008C"/>
          <w:spacing w:val="10"/>
          <w:sz w:val="24"/>
          <w:szCs w:val="24"/>
          <w:lang w:eastAsia="ru-RU"/>
        </w:rPr>
      </w:pPr>
    </w:p>
    <w:p w:rsidR="00E91393" w:rsidRPr="000A2B1F" w:rsidRDefault="00E91393" w:rsidP="00E913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B1F">
        <w:rPr>
          <w:rFonts w:ascii="Times New Roman" w:eastAsia="Times New Roman" w:hAnsi="Times New Roman" w:cs="Times New Roman"/>
          <w:b/>
          <w:bCs/>
          <w:color w:val="EC008C"/>
          <w:spacing w:val="10"/>
          <w:sz w:val="24"/>
          <w:szCs w:val="24"/>
          <w:lang w:eastAsia="ru-RU"/>
        </w:rPr>
        <w:t xml:space="preserve">ТАБЛИЦА 3. </w:t>
      </w:r>
      <w:r w:rsidRPr="000A2B1F">
        <w:rPr>
          <w:rFonts w:ascii="Times New Roman" w:eastAsia="Times New Roman" w:hAnsi="Times New Roman" w:cs="Times New Roman"/>
          <w:b/>
          <w:bCs/>
          <w:color w:val="231F20"/>
          <w:spacing w:val="10"/>
          <w:sz w:val="24"/>
          <w:szCs w:val="24"/>
          <w:lang w:eastAsia="ru-RU"/>
        </w:rPr>
        <w:t>Влияние химического протравливания семян препаратом Шансил Трио в сочетании с обработкой биологическими препаратами на урожайность зерна яровой пшеницы</w:t>
      </w:r>
    </w:p>
    <w:p w:rsidR="00E91393" w:rsidRDefault="00201540" w:rsidP="00E913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200025</wp:posOffset>
            </wp:positionV>
            <wp:extent cx="6210935" cy="2108835"/>
            <wp:effectExtent l="19050" t="0" r="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1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393" w:rsidRDefault="00E91393" w:rsidP="00E913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393" w:rsidRDefault="00E91393" w:rsidP="005B17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E91393" w:rsidRDefault="00E91393" w:rsidP="005B17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E91393" w:rsidRDefault="00E91393" w:rsidP="005B17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E91393" w:rsidRDefault="00E91393" w:rsidP="005B17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E91393" w:rsidRDefault="00E91393" w:rsidP="003562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201540" w:rsidRDefault="00201540" w:rsidP="005B17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201540" w:rsidRDefault="00201540" w:rsidP="005B17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00762B" w:rsidRPr="0000762B" w:rsidRDefault="0000762B" w:rsidP="005B17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Изучение влияния обработки вегетирующих растений яровой пшеницы микроудобрительным препаратом Кристалон Универ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сальный и биостимулятором Им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муноцитофит на урожай и качест</w:t>
      </w:r>
      <w:r w:rsidR="0035624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во зерна проводили в ОАО «Кият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ское» Буинского района на семи сортах яровой пшеницы. Криста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 xml:space="preserve">лон Универсальный представляет из себя микроудобрение 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NPK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18:18:18 с содержанием серы 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</w:rPr>
        <w:t>(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S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) 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5% и магния 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</w:rPr>
        <w:t>(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Mg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) 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3%. Иммуноци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тофит — многоцелевой стимуля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тор роста и развития растений.</w:t>
      </w:r>
    </w:p>
    <w:p w:rsidR="0000762B" w:rsidRPr="0000762B" w:rsidRDefault="00A74C0C" w:rsidP="00CE33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Нужно отметить, что ОАО «Ки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ятское» является хозяйством с вы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сокой культурой земледелия, в те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кущем году им получено зерна по</w:t>
      </w:r>
      <w:r w:rsidR="00CE3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3355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34,3 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ц/га.</w:t>
      </w:r>
    </w:p>
    <w:p w:rsidR="0000762B" w:rsidRPr="0000762B" w:rsidRDefault="0000762B" w:rsidP="005B17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Опыт проводили на делянках размером 3,3 м х 150 м = 495 кв.м. Семена перед посевом обрабаты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вали трехкомпонентным химиче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ским препаратом Шансил Трио, при посеве в рядки внесли слож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ное удобрение 50 кг/га в физиче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 xml:space="preserve">ском весе 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</w:rPr>
        <w:t>(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NPK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19:19:19).</w:t>
      </w:r>
    </w:p>
    <w:p w:rsidR="0000762B" w:rsidRPr="0000762B" w:rsidRDefault="0000762B" w:rsidP="005B17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 фазе кущения растений поло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ви</w:t>
      </w:r>
      <w:r w:rsidR="0020154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на делянок была обработана Кри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ст</w:t>
      </w:r>
      <w:r w:rsidR="0020154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алоном из расчета 2 кг/га и Им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муноцитофитом из расчета 0,5 г (1 табл./га) при расходе рабочей жид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кости 200 л/га. Вторая половина бы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ла оставлена для контроля.</w:t>
      </w:r>
    </w:p>
    <w:p w:rsidR="0000762B" w:rsidRPr="0000762B" w:rsidRDefault="0000762B" w:rsidP="005B17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Для посева использовали только оригинальные семена (ПР-1 и РННС) разных сортов яровой пшеницы.</w:t>
      </w:r>
    </w:p>
    <w:p w:rsidR="0000762B" w:rsidRPr="0000762B" w:rsidRDefault="0000762B" w:rsidP="005B17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Уборку урожая проводили 8 ав</w:t>
      </w: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густа текущего года, а определение клейковины провели в ОАО «Камско- Устьинское ХПП».</w:t>
      </w:r>
    </w:p>
    <w:p w:rsidR="0035624B" w:rsidRDefault="00201540" w:rsidP="003562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Каждый сорт по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разному ото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звался на применение микроудо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брения и росторегулятора. Во всех опытах урожайность делянок, об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работанных Кристалоном Универ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сальным и Иммуноцитофитом, увеличилась. Разброс — от 7,9 до 16,0 ц/га (табл. 4). При этом на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блюдалось увеличение содержа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ния и клейковины — от 0,4 до 3,1%. Стоимость обработки 1 га составила 400 рублей.</w:t>
      </w:r>
    </w:p>
    <w:p w:rsidR="0035624B" w:rsidRDefault="0035624B" w:rsidP="0035624B">
      <w:pPr>
        <w:rPr>
          <w:rFonts w:ascii="Times New Roman" w:hAnsi="Times New Roman" w:cs="Times New Roman"/>
          <w:b/>
          <w:bCs/>
          <w:color w:val="09AC4D"/>
          <w:spacing w:val="10"/>
          <w:sz w:val="24"/>
          <w:szCs w:val="24"/>
        </w:rPr>
      </w:pPr>
    </w:p>
    <w:p w:rsidR="0035624B" w:rsidRPr="0035624B" w:rsidRDefault="0035624B" w:rsidP="003562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24B">
        <w:rPr>
          <w:rFonts w:ascii="Times New Roman" w:hAnsi="Times New Roman" w:cs="Times New Roman"/>
          <w:b/>
          <w:bCs/>
          <w:color w:val="09AC4D"/>
          <w:spacing w:val="10"/>
          <w:sz w:val="24"/>
          <w:szCs w:val="24"/>
        </w:rPr>
        <w:t xml:space="preserve">ТАБЛИЦА 4. </w:t>
      </w:r>
      <w:r w:rsidRPr="0035624B">
        <w:rPr>
          <w:rFonts w:ascii="Times New Roman" w:hAnsi="Times New Roman" w:cs="Times New Roman"/>
          <w:b/>
          <w:bCs/>
          <w:color w:val="231F20"/>
          <w:spacing w:val="10"/>
          <w:sz w:val="24"/>
          <w:szCs w:val="24"/>
        </w:rPr>
        <w:t xml:space="preserve">Влияние микроудобрительного препарата Кристалон Универсальный и биостимулятора Иммуноцитофит на урожайность различных сортов яровой пшеницы </w:t>
      </w:r>
    </w:p>
    <w:p w:rsidR="0035624B" w:rsidRDefault="0035624B" w:rsidP="003562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2540</wp:posOffset>
            </wp:positionV>
            <wp:extent cx="6162040" cy="1911350"/>
            <wp:effectExtent l="19050" t="0" r="0" b="0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24B" w:rsidRPr="000A2B1F" w:rsidRDefault="0035624B" w:rsidP="003562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624B" w:rsidRDefault="0035624B" w:rsidP="005B17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35624B" w:rsidRDefault="0035624B" w:rsidP="005B17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35624B" w:rsidRDefault="0035624B" w:rsidP="005B17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35624B" w:rsidRDefault="0035624B" w:rsidP="005B17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35624B" w:rsidRDefault="0035624B" w:rsidP="005B17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35624B" w:rsidRDefault="0035624B" w:rsidP="005B17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35624B" w:rsidRDefault="0035624B" w:rsidP="005B17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00762B" w:rsidRPr="0000762B" w:rsidRDefault="0000762B" w:rsidP="005B17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ВЫВОДЫ:</w:t>
      </w:r>
    </w:p>
    <w:p w:rsidR="0000762B" w:rsidRPr="0000762B" w:rsidRDefault="00416EE7" w:rsidP="00416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      </w:t>
      </w:r>
      <w:r w:rsidR="005B17F4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1. 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Семенной материал необходи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мо протравливать (обеззараживать) не только одними химическими пре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паратами, а в сочетании с биопре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паратами. В данном случае при рав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ных затратах при применении Шан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 xml:space="preserve">сил Трио с Иммуноцитофитом, </w:t>
      </w:r>
      <w:r w:rsidR="0035624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во</w:t>
      </w:r>
      <w:r w:rsidR="0035624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-первых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 получен наивысший резуль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тат по урожайности, во-вторых, сни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жена пестицидная нагрузка, что не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маловажно для получения экологи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чески чистого продукта.</w:t>
      </w:r>
    </w:p>
    <w:p w:rsidR="0000762B" w:rsidRPr="0000762B" w:rsidRDefault="00416EE7" w:rsidP="00416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       2. </w:t>
      </w:r>
      <w:r w:rsidR="0000762B" w:rsidRPr="00416EE7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 традиционной техноло</w:t>
      </w:r>
      <w:r w:rsidR="0000762B" w:rsidRPr="00416EE7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гии возделывания сельскохозяй</w:t>
      </w:r>
      <w:r w:rsidR="0000762B" w:rsidRPr="00416EE7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ственных культур возрастает роль применения росторегуляторов и микроудобрений. Как показал про</w:t>
      </w:r>
      <w:r w:rsidR="0000762B" w:rsidRPr="00416EE7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веденный опыт, при незначитель</w:t>
      </w:r>
      <w:r w:rsidR="0000762B" w:rsidRPr="00416EE7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ных дополнительных затратах на</w:t>
      </w: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1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га (400 руб./га) урожайность по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вышается от 7,9 до 16 ц/га и уве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личивается содержание клейкови</w:t>
      </w:r>
      <w:r w:rsidR="0000762B" w:rsidRPr="0000762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oftHyphen/>
        <w:t>ны от 0,4 до 3,1%.</w:t>
      </w:r>
    </w:p>
    <w:p w:rsidR="0000762B" w:rsidRPr="0000762B" w:rsidRDefault="0000762B" w:rsidP="005B17F4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62B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АГРОПРОМ: НАУКА - ПРОИЗВОДСТВУ</w:t>
      </w:r>
    </w:p>
    <w:p w:rsidR="00A062A8" w:rsidRDefault="00A062A8" w:rsidP="000076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AEEF"/>
          <w:sz w:val="28"/>
          <w:szCs w:val="28"/>
          <w:lang w:eastAsia="ru-RU"/>
        </w:rPr>
      </w:pPr>
    </w:p>
    <w:p w:rsidR="000117B8" w:rsidRPr="00460FE8" w:rsidRDefault="000117B8" w:rsidP="000117B8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460FE8">
        <w:rPr>
          <w:rFonts w:ascii="Times New Roman" w:hAnsi="Times New Roman" w:cs="Times New Roman"/>
          <w:sz w:val="24"/>
          <w:szCs w:val="24"/>
        </w:rPr>
        <w:t>Газета «ЗЕМЛЯ-ЗЕМЛИЦА» №40(366) 10-16 октября 2013г.</w:t>
      </w:r>
    </w:p>
    <w:p w:rsidR="00A062A8" w:rsidRDefault="00A062A8" w:rsidP="00C0328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62A8" w:rsidRDefault="00A062A8" w:rsidP="000A2B1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62A8" w:rsidRDefault="00A062A8" w:rsidP="000A2B1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62A8" w:rsidRDefault="00A062A8" w:rsidP="000A2B1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062A8" w:rsidSect="00C0328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68E5" w:rsidRDefault="003168E5" w:rsidP="00A062A8">
      <w:pPr>
        <w:spacing w:after="0" w:line="240" w:lineRule="auto"/>
      </w:pPr>
      <w:r>
        <w:separator/>
      </w:r>
    </w:p>
  </w:endnote>
  <w:endnote w:type="continuationSeparator" w:id="1">
    <w:p w:rsidR="003168E5" w:rsidRDefault="003168E5" w:rsidP="00A06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68E5" w:rsidRDefault="003168E5" w:rsidP="00A062A8">
      <w:pPr>
        <w:spacing w:after="0" w:line="240" w:lineRule="auto"/>
      </w:pPr>
      <w:r>
        <w:separator/>
      </w:r>
    </w:p>
  </w:footnote>
  <w:footnote w:type="continuationSeparator" w:id="1">
    <w:p w:rsidR="003168E5" w:rsidRDefault="003168E5" w:rsidP="00A062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3"/>
      <w:numFmt w:val="decimal"/>
      <w:lvlText w:val="34,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1">
      <w:start w:val="3"/>
      <w:numFmt w:val="decimal"/>
      <w:lvlText w:val="34,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2">
      <w:start w:val="3"/>
      <w:numFmt w:val="decimal"/>
      <w:lvlText w:val="34,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3">
      <w:start w:val="3"/>
      <w:numFmt w:val="decimal"/>
      <w:lvlText w:val="34,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4">
      <w:start w:val="3"/>
      <w:numFmt w:val="decimal"/>
      <w:lvlText w:val="34,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5">
      <w:start w:val="3"/>
      <w:numFmt w:val="decimal"/>
      <w:lvlText w:val="34,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6">
      <w:start w:val="3"/>
      <w:numFmt w:val="decimal"/>
      <w:lvlText w:val="34,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7">
      <w:start w:val="3"/>
      <w:numFmt w:val="decimal"/>
      <w:lvlText w:val="34,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8">
      <w:start w:val="3"/>
      <w:numFmt w:val="decimal"/>
      <w:lvlText w:val="34,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1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1">
      <w:start w:val="1"/>
      <w:numFmt w:val="decimal"/>
      <w:lvlText w:val="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decimal"/>
      <w:lvlText w:val="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decimal"/>
      <w:lvlText w:val="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decimal"/>
      <w:lvlText w:val="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decimal"/>
      <w:lvlText w:val="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decimal"/>
      <w:lvlText w:val="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</w:rPr>
    </w:lvl>
  </w:abstractNum>
  <w:abstractNum w:abstractNumId="3">
    <w:nsid w:val="5829543D"/>
    <w:multiLevelType w:val="hybridMultilevel"/>
    <w:tmpl w:val="F7B4410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762B"/>
    <w:rsid w:val="0000762B"/>
    <w:rsid w:val="000117B8"/>
    <w:rsid w:val="000A2B1F"/>
    <w:rsid w:val="00201540"/>
    <w:rsid w:val="003168E5"/>
    <w:rsid w:val="0035624B"/>
    <w:rsid w:val="00416EE7"/>
    <w:rsid w:val="005B17F4"/>
    <w:rsid w:val="00692382"/>
    <w:rsid w:val="00745172"/>
    <w:rsid w:val="008040C1"/>
    <w:rsid w:val="00A062A8"/>
    <w:rsid w:val="00A74C0C"/>
    <w:rsid w:val="00C03286"/>
    <w:rsid w:val="00CE3355"/>
    <w:rsid w:val="00E91393"/>
    <w:rsid w:val="00FF2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2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0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062A8"/>
  </w:style>
  <w:style w:type="paragraph" w:styleId="a7">
    <w:name w:val="footer"/>
    <w:basedOn w:val="a"/>
    <w:link w:val="a8"/>
    <w:uiPriority w:val="99"/>
    <w:semiHidden/>
    <w:unhideWhenUsed/>
    <w:rsid w:val="00A0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062A8"/>
  </w:style>
  <w:style w:type="paragraph" w:styleId="a9">
    <w:name w:val="List Paragraph"/>
    <w:basedOn w:val="a"/>
    <w:uiPriority w:val="34"/>
    <w:qFormat/>
    <w:rsid w:val="005B17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Rivc</Company>
  <LinksUpToDate>false</LinksUpToDate>
  <CharactersWithSpaces>5921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Ayrat310</dc:creator>
  <cp:keywords/>
  <dc:description/>
  <cp:lastModifiedBy>Ayrat310</cp:lastModifiedBy>
  <cp:revision>9</cp:revision>
  <dcterms:created xsi:type="dcterms:W3CDTF">2013-10-14T06:09:00Z</dcterms:created>
  <dcterms:modified xsi:type="dcterms:W3CDTF">2013-10-14T07:47:00Z</dcterms:modified>
</cp:coreProperties>
</file>