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C6" w:rsidRPr="00145FC6" w:rsidRDefault="00145FC6" w:rsidP="00816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bookmarkStart w:id="1" w:name="_GoBack"/>
      <w:r w:rsidRPr="00145FC6">
        <w:rPr>
          <w:rFonts w:ascii="Century Gothic" w:eastAsia="Times New Roman" w:hAnsi="Century Gothic" w:cs="Century Gothic"/>
          <w:b/>
          <w:bCs/>
          <w:color w:val="7EB0D0"/>
          <w:spacing w:val="-30"/>
          <w:sz w:val="69"/>
          <w:szCs w:val="69"/>
          <w:lang w:eastAsia="ru-RU"/>
        </w:rPr>
        <w:t>МЕГАЛАК</w:t>
      </w:r>
      <w:bookmarkEnd w:id="0"/>
    </w:p>
    <w:bookmarkEnd w:id="1"/>
    <w:p w:rsidR="00145FC6" w:rsidRPr="00145FC6" w:rsidRDefault="00145FC6" w:rsidP="00816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145FC6">
        <w:rPr>
          <w:rFonts w:ascii="Arial" w:eastAsia="Times New Roman" w:hAnsi="Arial" w:cs="Arial"/>
          <w:b/>
          <w:bCs/>
          <w:color w:val="43576C"/>
          <w:spacing w:val="-20"/>
          <w:sz w:val="72"/>
          <w:szCs w:val="72"/>
          <w:lang w:eastAsia="ru-RU"/>
        </w:rPr>
        <w:t>9</w:t>
      </w:r>
      <w:r w:rsidRPr="00145FC6">
        <w:rPr>
          <w:rFonts w:ascii="Arial" w:eastAsia="Times New Roman" w:hAnsi="Arial" w:cs="Arial"/>
          <w:color w:val="43576C"/>
          <w:sz w:val="72"/>
          <w:szCs w:val="72"/>
          <w:lang w:eastAsia="ru-RU"/>
        </w:rPr>
        <w:t xml:space="preserve"> </w:t>
      </w:r>
      <w:r w:rsidRPr="00145FC6">
        <w:rPr>
          <w:rFonts w:ascii="Arial" w:eastAsia="Times New Roman" w:hAnsi="Arial" w:cs="Arial"/>
          <w:b/>
          <w:bCs/>
          <w:color w:val="43576C"/>
          <w:spacing w:val="10"/>
          <w:sz w:val="56"/>
          <w:szCs w:val="56"/>
          <w:lang w:eastAsia="ru-RU"/>
        </w:rPr>
        <w:t>ИЗ</w:t>
      </w:r>
      <w:r w:rsidRPr="00145FC6">
        <w:rPr>
          <w:rFonts w:ascii="Arial" w:eastAsia="Times New Roman" w:hAnsi="Arial" w:cs="Arial"/>
          <w:b/>
          <w:bCs/>
          <w:color w:val="43576C"/>
          <w:spacing w:val="10"/>
          <w:sz w:val="72"/>
          <w:szCs w:val="72"/>
          <w:lang w:eastAsia="ru-RU"/>
        </w:rPr>
        <w:t xml:space="preserve"> </w:t>
      </w:r>
      <w:r w:rsidRPr="00145FC6">
        <w:rPr>
          <w:rFonts w:ascii="Arial" w:eastAsia="Times New Roman" w:hAnsi="Arial" w:cs="Arial"/>
          <w:b/>
          <w:bCs/>
          <w:color w:val="43576C"/>
          <w:spacing w:val="-20"/>
          <w:sz w:val="72"/>
          <w:szCs w:val="72"/>
          <w:lang w:eastAsia="ru-RU"/>
        </w:rPr>
        <w:t xml:space="preserve">10 </w:t>
      </w:r>
      <w:r w:rsidRPr="00145FC6">
        <w:rPr>
          <w:rFonts w:ascii="Arial" w:eastAsia="Times New Roman" w:hAnsi="Arial" w:cs="Arial"/>
          <w:b/>
          <w:bCs/>
          <w:color w:val="43576C"/>
          <w:spacing w:val="-30"/>
          <w:sz w:val="72"/>
          <w:szCs w:val="72"/>
          <w:lang w:eastAsia="ru-RU"/>
        </w:rPr>
        <w:t>молочных компаний России испытывают дефицит энергии в своих кормах.</w:t>
      </w:r>
    </w:p>
    <w:p w:rsidR="00975B2C" w:rsidRPr="00145FC6" w:rsidRDefault="00975B2C" w:rsidP="008168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1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Никакие другие кормовые добавки не обеспечивают больше энергии для производства молока</w:t>
      </w:r>
    </w:p>
    <w:p w:rsidR="00145FC6" w:rsidRPr="00975B2C" w:rsidRDefault="00145FC6" w:rsidP="009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B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1957578</wp:posOffset>
            </wp:positionH>
            <wp:positionV relativeFrom="paragraph">
              <wp:posOffset>194945</wp:posOffset>
            </wp:positionV>
            <wp:extent cx="1809750" cy="2109216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0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FC6" w:rsidRPr="00975B2C" w:rsidRDefault="00145FC6" w:rsidP="009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FC6" w:rsidRPr="00975B2C" w:rsidRDefault="00145FC6" w:rsidP="009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FC6" w:rsidRPr="00975B2C" w:rsidRDefault="00145FC6" w:rsidP="009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FC6" w:rsidRPr="00975B2C" w:rsidRDefault="00145FC6" w:rsidP="009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FC6" w:rsidRPr="00975B2C" w:rsidRDefault="00145FC6" w:rsidP="009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FC6" w:rsidRPr="00975B2C" w:rsidRDefault="00145FC6" w:rsidP="009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FC6" w:rsidRPr="00975B2C" w:rsidRDefault="00145FC6" w:rsidP="009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FC6" w:rsidRPr="00975B2C" w:rsidRDefault="00145FC6" w:rsidP="009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FC6" w:rsidRPr="00975B2C" w:rsidRDefault="00145FC6" w:rsidP="009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FC6" w:rsidRPr="00C40532" w:rsidRDefault="00145FC6" w:rsidP="009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2"/>
    <w:p w:rsidR="00975B2C" w:rsidRPr="00975B2C" w:rsidRDefault="00975B2C" w:rsidP="009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0595" w:rsidRPr="00C40532" w:rsidRDefault="00580595" w:rsidP="009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FC6" w:rsidRPr="00145FC6" w:rsidRDefault="00145FC6" w:rsidP="00C40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Мегалак</w:t>
      </w:r>
      <w:proofErr w:type="spellEnd"/>
      <w:r w:rsidRPr="00145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45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145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Megalac</w:t>
      </w:r>
      <w:proofErr w:type="spellEnd"/>
      <w:r w:rsidRPr="00145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). </w:t>
      </w:r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Тридцать лет исследо</w:t>
      </w:r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вательской работы в университетах, научных центрах и на фермах демонстрируют повышение </w:t>
      </w:r>
      <w:proofErr w:type="spellStart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биопродуктивности</w:t>
      </w:r>
      <w:proofErr w:type="spellEnd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стада за счет включения в рацион </w:t>
      </w:r>
      <w:proofErr w:type="spellStart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Мегалака</w:t>
      </w:r>
      <w:proofErr w:type="spellEnd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Мегалак</w:t>
      </w:r>
      <w:proofErr w:type="spellEnd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оказывает негативного воздействия при усвоении клетчатки, которое происходит от применения многих незащищенных жиров и масел. </w:t>
      </w:r>
      <w:proofErr w:type="spellStart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Мегалак</w:t>
      </w:r>
      <w:proofErr w:type="spellEnd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защищенный от среды</w:t>
      </w:r>
      <w:r w:rsidR="00C40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рубца жир, обеспечивающий энергией для повышения надоев, </w:t>
      </w:r>
      <w:proofErr w:type="spellStart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осеменяемости</w:t>
      </w:r>
      <w:proofErr w:type="spellEnd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общего улучшения здоровья животных. </w:t>
      </w:r>
      <w:proofErr w:type="spellStart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Мегалак</w:t>
      </w:r>
      <w:proofErr w:type="spellEnd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соединением жирных кислот и кальция. Усвояемость </w:t>
      </w:r>
      <w:proofErr w:type="spellStart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Мегалака</w:t>
      </w:r>
      <w:proofErr w:type="spellEnd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96%. Последние исследования в универ</w:t>
      </w:r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ситете </w:t>
      </w:r>
      <w:proofErr w:type="spellStart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Рединга</w:t>
      </w:r>
      <w:proofErr w:type="spellEnd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показали среднее увеличение надоев на 4,3 литра молока в день при добав</w:t>
      </w:r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лении </w:t>
      </w:r>
      <w:proofErr w:type="spellStart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Мегалака</w:t>
      </w:r>
      <w:proofErr w:type="spellEnd"/>
      <w:r w:rsidRPr="001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рацион.</w:t>
      </w:r>
    </w:p>
    <w:p w:rsidR="00C40532" w:rsidRDefault="00C40532" w:rsidP="00975B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2382" w:rsidRPr="00C40532" w:rsidRDefault="00C40532" w:rsidP="00C4053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7365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4053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7365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agroprod</w:t>
        </w:r>
        <w:r w:rsidRPr="00C4053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7365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40532">
        <w:rPr>
          <w:rFonts w:ascii="Times New Roman" w:hAnsi="Times New Roman" w:cs="Times New Roman"/>
          <w:sz w:val="28"/>
          <w:szCs w:val="28"/>
        </w:rPr>
        <w:t xml:space="preserve">/ </w:t>
      </w:r>
      <w:hyperlink r:id="rId7" w:history="1">
        <w:r w:rsidRPr="00B7365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4053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7365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belkof</w:t>
        </w:r>
        <w:r w:rsidRPr="00C4053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7365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biz</w:t>
        </w:r>
      </w:hyperlink>
      <w:r w:rsidRPr="00C4053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92382" w:rsidRPr="00C40532" w:rsidSect="00816817">
      <w:pgSz w:w="11909" w:h="16834"/>
      <w:pgMar w:top="851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FC6"/>
    <w:rsid w:val="000E6137"/>
    <w:rsid w:val="00145FC6"/>
    <w:rsid w:val="00580595"/>
    <w:rsid w:val="00692382"/>
    <w:rsid w:val="00816817"/>
    <w:rsid w:val="00975B2C"/>
    <w:rsid w:val="00C041E3"/>
    <w:rsid w:val="00C4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F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405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kof.bi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roprod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850</Characters>
  <Application>Microsoft Office Word</Application>
  <DocSecurity>0</DocSecurity>
  <Lines>7</Lines>
  <Paragraphs>1</Paragraphs>
  <ScaleCrop>false</ScaleCrop>
  <Company>Rivc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Nazipov</cp:lastModifiedBy>
  <cp:revision>6</cp:revision>
  <dcterms:created xsi:type="dcterms:W3CDTF">2013-10-16T13:17:00Z</dcterms:created>
  <dcterms:modified xsi:type="dcterms:W3CDTF">2013-10-17T05:17:00Z</dcterms:modified>
</cp:coreProperties>
</file>