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B8" w:rsidRPr="00865842" w:rsidRDefault="002719F3" w:rsidP="008658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bookmarkStart w:id="0" w:name="_GoBack"/>
      <w:r w:rsidR="00A87DB8" w:rsidRPr="00865842">
        <w:rPr>
          <w:rFonts w:ascii="Times New Roman" w:hAnsi="Times New Roman" w:cs="Times New Roman"/>
          <w:b/>
          <w:sz w:val="36"/>
          <w:szCs w:val="36"/>
        </w:rPr>
        <w:t>МОДЕРНИЗАЦИЯ СЕЛЬСКОГО ХОЗЯЙСТВА ЭТО ШАНС ДЛЯ СЕЛА</w:t>
      </w:r>
      <w:bookmarkEnd w:id="0"/>
      <w:r w:rsidR="00A87DB8" w:rsidRPr="00865842">
        <w:rPr>
          <w:rFonts w:ascii="Times New Roman" w:hAnsi="Times New Roman" w:cs="Times New Roman"/>
          <w:b/>
          <w:sz w:val="36"/>
          <w:szCs w:val="36"/>
        </w:rPr>
        <w:t>»</w:t>
      </w:r>
    </w:p>
    <w:p w:rsidR="00A87DB8" w:rsidRPr="00865842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84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 вторник, в канун Дня работника сельского хозяйства и перерабатывающей промышленности, во Дворце земледельцев по традиции состоялась встреча заместителя Премьер-министра - министра сельского хозяйства и продовольствия Республики Татарстан Марата Ахметова с журналистами, освещающими вопросы агропромышленного комплекса.</w:t>
      </w:r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Марат Ахметов проинформиро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вал о тенденциях в отрасли, об ито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гах года, дал, как обычно, объектив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ный анализ сегодняшней ситуации в аграрном секторе, сделав акцент на проблемах и нерешенных зада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чах, подробно ответил на вопросы журналистов.</w:t>
      </w:r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Разные годы мы с вами пере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жили, сказал, обращаясь к пред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ставителям СМИ республики, </w:t>
      </w:r>
      <w:r w:rsidR="00AF14F2"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вице-премьер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Если в 2001-2008 годах погодные условия в целом скла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дывались благоприятно, и мы со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бирали в среднем по 5 млн. тонн зерна, то, начиная с 2009 года, нас в значительной степени экзамену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ют засухи. В 2010 году аномаль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ная жара в буквальном смысле слова спалила посевы. Чрезвычай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ная ситуация объявлялась в боль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шинстве районов республики и в этом году.</w:t>
      </w:r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Конечно, бесследно для сельхоз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производителей эти засухи не прош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ли. В значительной степени иссяк тот запас прочности, который имел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ся. Падает престижность сельского труда, поскольку зарплата растет очень медленно. Есть и другие не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гативные последствия. Восстанавли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вать тот потенциал, который был на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коплен до наступления засух, при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дется не один год.</w:t>
      </w:r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2013 год также стал для села не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благоприятным. Валовой сбор зер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на составил менее 3 млн. тонн. Да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же после сбора зерна кукурузы, уро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жай которой, кстати, выдался непло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хим, этот рубеж нам не покорится.</w:t>
      </w:r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Дефицита зерна, впрочем, не бу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дет, заверил министр. У страны — единое экономическое простран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ство, рыночные отношения перека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чивают товары оттуда, где их мно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го, туда, где ощущается нехватка. Тем более</w:t>
      </w:r>
      <w:proofErr w:type="gram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proofErr w:type="gram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что еще с прошлого го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да в закромах республики находит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ся 400 тыс. тонн хлеба переходяще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го фонда.</w:t>
      </w:r>
    </w:p>
    <w:p w:rsidR="00A87DB8" w:rsidRPr="00A87DB8" w:rsidRDefault="00A87DB8" w:rsidP="00AF1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 свеклосеющих районов есть возможность подправить дела за счет сахарной свеклы. Последние полтора месяца эта культура получи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ла достаточно влаги и развивалась хорошо. Есть хозяйства, где урожай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ность достигает 600, 700, даже 800 центнеров с гектара. Сейчас главное</w:t>
      </w:r>
      <w:r w:rsidR="00AF1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убрать урожай, но мешают дож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ди. В </w:t>
      </w:r>
      <w:proofErr w:type="spell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предволжских</w:t>
      </w:r>
      <w:proofErr w:type="spell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районах за ко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роткий срок выпало осадков в че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тыре раза больше средней нормы.</w:t>
      </w:r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 сожалению, сдерживает темпы и низкая пропускная способность сахарных заводов — </w:t>
      </w:r>
      <w:proofErr w:type="spell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Буинского</w:t>
      </w:r>
      <w:proofErr w:type="spell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</w:t>
      </w:r>
      <w:proofErr w:type="spell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Нурлатского</w:t>
      </w:r>
      <w:proofErr w:type="spell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Начавшаяся там рекон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струкция не завершена, а хозяйства научились выращивать хорошие урожаи. Уже сейчас видно, что гра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фик завоза свеклы на заводы будет продлен до декабря, а переработка завершится не раньше января, ког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да сахаристость значительно пада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ет. Тем не менее, те хозяйства, ко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торые получают по 400-500 центне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ров сладких корней на круг, будут иметь 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неплохую рентабельность. В целом по республике будет накопа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но 2 </w:t>
      </w:r>
      <w:proofErr w:type="gram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млн</w:t>
      </w:r>
      <w:proofErr w:type="gram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тонн сахарной свеклы, — дал прогноз Марат Ахметов.</w:t>
      </w:r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Глава аграрного ведомства также отметил, что животноводство респу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блики будет обеспечено кормами в достатке, поскольку во многих хозяй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ствах имеются еще и прошлогодние запасы. В настоящее время, с учетом изменения климата, у хозяйств появ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ляются возможности пересматривать структуру посевных площадей в сто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рону увеличения таких поздних куль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тур, как кукуруза на зерно и подсол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нечник. </w:t>
      </w:r>
      <w:proofErr w:type="gram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Он привел в пример хозяй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ства — ООО АПК «</w:t>
      </w:r>
      <w:proofErr w:type="spell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Продпрограмма</w:t>
      </w:r>
      <w:proofErr w:type="spell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» </w:t>
      </w:r>
      <w:proofErr w:type="spell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Мамадышского</w:t>
      </w:r>
      <w:proofErr w:type="spell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района, которое об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молачивает кукурузу, плющит зерно и закладывает на хранение, и СХПК «</w:t>
      </w:r>
      <w:proofErr w:type="spell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Хузангаевский</w:t>
      </w:r>
      <w:proofErr w:type="spell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» </w:t>
      </w:r>
      <w:proofErr w:type="spell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Мамадышского</w:t>
      </w:r>
      <w:proofErr w:type="spell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рай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она, которое нынче получило с каж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дого</w:t>
      </w:r>
      <w:r w:rsidR="00AF14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гектара по 30 центнеров масло-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семян подсолнечника, на которые нынче хороший спрос.</w:t>
      </w:r>
      <w:proofErr w:type="gramEnd"/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этом году весьма привлека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тельны цены на молоко, они дости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гают 20 рублей за литр, отметил Ма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рат Ахметов. Те хозяйства, которые имеют суточный надой от коровы от 12 килограммов и выше, имеют возможность неплохо заработать. Если, конечно, не распахнут настежь границы для импортной продукции. А такое в истории сельскохозяй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ственного рынка случается.</w:t>
      </w:r>
    </w:p>
    <w:p w:rsidR="00A87DB8" w:rsidRPr="00A87DB8" w:rsidRDefault="00A87DB8" w:rsidP="00AF1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 важно не оставить без внима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ния личные подсобные хозяйства, где содержится 120 тысяч коров. Там, где главы районов заботятся о крестьянских подворьях, там и для населения установлены неплохие за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купочные цены на молоко — 14-15 рублей. А где у руководства районов до ЛПХ, как говорится, руки не до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ходят, там и цены соответствующие</w:t>
      </w:r>
      <w:r w:rsidR="00AF1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10-11 рублей. Между тем, на мо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лочных заводах нынче ситуация не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простая — они загружены едва на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</w:r>
      <w:r w:rsidR="00AF1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половину. Значит, надо так органи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зоваться, чтобы молоко подворий дошло до перерабатывающих пред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приятий. Тем более</w:t>
      </w:r>
      <w:proofErr w:type="gram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proofErr w:type="gram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что и руковод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ство республики принимает очеред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ные меры по поддержке владельцев ЛПХ. И в этом году на днях подпи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сано постановление о выделении материальной поддержки личных подсобных хозяйств, имеющих ко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ров, — по 2000 рублей на корову.</w:t>
      </w:r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Завтра в Москве открывается выставка-ярмарка «Золотая осень», в которой ожидается участие Премь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ер-министра РФ Дмитрия Медведе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ва. В ближайшие дни планируется и крупное совещание в Воронеже по развитию молочной отрасли. Дума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ется, должен пойти серьезный раз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говор о том, как обеспечить себя собственной продукцией, прогнози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рует министр.</w:t>
      </w:r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Наша республика производит то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варного молока в 7-8 раз больше, чем большинство ближайших сосед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них регионов. Но и в Татарстане про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изводство молока нынче упало на 7 процентов. Не способствует выправ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лению ситуации на МТФ и дождливая погода первой половины осени.</w:t>
      </w:r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Конечно, мешает большая кредит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ная нагрузка — по АПК республики это 86 </w:t>
      </w:r>
      <w:proofErr w:type="gram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млрд</w:t>
      </w:r>
      <w:proofErr w:type="gram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рублей. Засухи еще больше усилили этот прессинг. Си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туацию с ОАО «</w:t>
      </w:r>
      <w:proofErr w:type="spell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Вамин</w:t>
      </w:r>
      <w:proofErr w:type="spell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-Татарстан» вы знаете, этот холдинг проходит про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цедуру банкротства. Нелегкая ситуа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ция и в ОАО «Красный Восток Агро», хотя, должен заметить, что в этом холдинге самая высокая культура земледелия, он более управляемый и там предпринимают все меры, что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бы удержаться на плаву. Не оставля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ет на произвол судьбы этих </w:t>
      </w:r>
      <w:proofErr w:type="spell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агроги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гантов</w:t>
      </w:r>
      <w:proofErr w:type="spell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руководство республики.</w:t>
      </w:r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Работая уже в условиях ВТО, мы сильно не почувствовали его воздействия, хотя господдержка и не увеличилась.</w:t>
      </w:r>
      <w:r w:rsidR="00F67C6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Значительная часть субсидий по</w:t>
      </w:r>
      <w:r w:rsidR="00F67C6E"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-прежнему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идет на удешевление процентных ста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вок банковских кредитов, выделя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лись средства на компенсацию по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терь от засухи.</w:t>
      </w:r>
    </w:p>
    <w:p w:rsidR="00A87DB8" w:rsidRPr="00A87DB8" w:rsidRDefault="00A87DB8" w:rsidP="00AF1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Вместе с тем, связывать состоя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ние сельского хозяйства только с уровнем господдержки было бы не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правильно. У нас за последние го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ды изменился сам менталитет села, другими стали</w:t>
      </w:r>
      <w:r w:rsidR="00F67C6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люди. К сожалению, тем, кто по</w:t>
      </w:r>
      <w:r w:rsidR="00F67C6E"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-настоящему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тащит воз, платить кратно больше, чем тем, </w:t>
      </w:r>
      <w:r w:rsidRPr="00A87DB8">
        <w:rPr>
          <w:rFonts w:ascii="Times New Roman" w:eastAsia="Times New Roman" w:hAnsi="Times New Roman" w:cs="Times New Roman"/>
          <w:color w:val="414A56"/>
          <w:sz w:val="28"/>
          <w:szCs w:val="28"/>
          <w:lang w:eastAsia="ru-RU"/>
        </w:rPr>
        <w:t xml:space="preserve"> 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кто ничего не делает, мы не мо</w:t>
      </w:r>
      <w:r w:rsidR="00AF14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жем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В сельском хозяйстве среднемесячная зарплата составляет всего 12800 рублей, в то </w:t>
      </w:r>
      <w:r w:rsidRPr="00A87DB8">
        <w:rPr>
          <w:rFonts w:ascii="Times New Roman" w:eastAsia="Times New Roman" w:hAnsi="Times New Roman" w:cs="Times New Roman"/>
          <w:color w:val="414A56"/>
          <w:sz w:val="28"/>
          <w:szCs w:val="28"/>
          <w:lang w:eastAsia="ru-RU"/>
        </w:rPr>
        <w:t xml:space="preserve"> 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время</w:t>
      </w:r>
      <w:proofErr w:type="gram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proofErr w:type="gram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как по республике этот </w:t>
      </w:r>
      <w:r w:rsidRPr="00A87DB8">
        <w:rPr>
          <w:rFonts w:ascii="Times New Roman" w:eastAsia="Times New Roman" w:hAnsi="Times New Roman" w:cs="Times New Roman"/>
          <w:color w:val="414A56"/>
          <w:sz w:val="28"/>
          <w:szCs w:val="28"/>
          <w:lang w:eastAsia="ru-RU"/>
        </w:rPr>
        <w:t xml:space="preserve"> 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показатель равняется 26000 </w:t>
      </w:r>
      <w:r w:rsidRPr="00A87DB8">
        <w:rPr>
          <w:rFonts w:ascii="Times New Roman" w:eastAsia="Times New Roman" w:hAnsi="Times New Roman" w:cs="Times New Roman"/>
          <w:color w:val="414A56"/>
          <w:sz w:val="28"/>
          <w:szCs w:val="28"/>
          <w:lang w:eastAsia="ru-RU"/>
        </w:rPr>
        <w:t xml:space="preserve">Н 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рублей. И потому города, </w:t>
      </w:r>
      <w:r w:rsidRPr="00A87DB8">
        <w:rPr>
          <w:rFonts w:ascii="Times New Roman" w:eastAsia="Times New Roman" w:hAnsi="Times New Roman" w:cs="Times New Roman"/>
          <w:color w:val="414A56"/>
          <w:sz w:val="28"/>
          <w:szCs w:val="28"/>
          <w:lang w:eastAsia="ru-RU"/>
        </w:rPr>
        <w:t xml:space="preserve">А 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особенно Казань, </w:t>
      </w:r>
      <w:proofErr w:type="gram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ставший</w:t>
      </w:r>
      <w:proofErr w:type="gram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A87DB8">
        <w:rPr>
          <w:rFonts w:ascii="Times New Roman" w:eastAsia="Times New Roman" w:hAnsi="Times New Roman" w:cs="Times New Roman"/>
          <w:color w:val="414A56"/>
          <w:sz w:val="28"/>
          <w:szCs w:val="28"/>
          <w:lang w:eastAsia="ru-RU"/>
        </w:rPr>
        <w:t xml:space="preserve"> 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поистине городом европейского уровня, продол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жают быть центрами при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тяжения сельских жите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</w:r>
      <w:r w:rsidR="00AF14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лей, особенно пригород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ных районов.</w:t>
      </w:r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Нам говорят: у нас низкая эффективность  производства по сравне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нию</w:t>
      </w:r>
      <w:r w:rsidR="00AF14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 соседними региона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ми. Отчасти это так. Но если сделать наложение «живых» хо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зяйств у них и у нас — один к одно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му, то очень скоро нам наклады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ваться станет не на кого. Да, в со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седних регионах есть высокоэф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фективные хозяйства, возникшие на руинах переходного периода к рынку, но их, увы, мало. Мы вы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брали свой путь развития сельско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го хозяйства, и я не считаю, что это был худший выбор.</w:t>
      </w:r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Селу нужна поддержка. Это по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нимают все здравомыслящие люди. Не случайно в республике принима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ется трехгодичная программа мо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дернизации сельского хозяйства, его технического перевооружения. Начи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ная с будущего года, в течение трех лет планируется из республиканско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го бюджета направлять на приобре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тения техники и оборудования по 2 </w:t>
      </w:r>
      <w:proofErr w:type="gram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млрд</w:t>
      </w:r>
      <w:proofErr w:type="gram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рублей бюджетных средств. Это позволит нам инвестировать в омоложение машинно-тракторного парка за три года, учитывая сред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ства самих хозяйств, 15 </w:t>
      </w:r>
      <w:proofErr w:type="gram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млрд</w:t>
      </w:r>
      <w:proofErr w:type="gram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ру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блей. Модернизация должна стать мощным толчком к повышению про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изводительности труда, эффектив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ности производства, росту заработ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ной платы.</w:t>
      </w:r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Надо бороться и с засухой. Про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должать расширять площади оро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шаемых угодий, внедрять засухоу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стойчивые сорта </w:t>
      </w:r>
      <w:proofErr w:type="spellStart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сельхозкультур</w:t>
      </w:r>
      <w:proofErr w:type="spellEnd"/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на научной основе работать с мине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ральными удобрениями, регулятора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ми роста. Над такой программой мы сейчас работаем, сказал министр.</w:t>
      </w:r>
    </w:p>
    <w:p w:rsidR="00A87DB8" w:rsidRPr="00A87DB8" w:rsidRDefault="00A87DB8" w:rsidP="00A87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заключение Марат Ахметов по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благодарил журналистов-аграрников за активное участие в освещении во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просов сельского хозяйства и отве</w:t>
      </w:r>
      <w:r w:rsidRPr="00A87D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тил на их вопросы.</w:t>
      </w:r>
    </w:p>
    <w:p w:rsidR="00692382" w:rsidRDefault="00692382" w:rsidP="00A87D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FE8" w:rsidRPr="00460FE8" w:rsidRDefault="00460FE8" w:rsidP="00460FE8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60FE8">
        <w:rPr>
          <w:rFonts w:ascii="Times New Roman" w:hAnsi="Times New Roman" w:cs="Times New Roman"/>
          <w:sz w:val="24"/>
          <w:szCs w:val="24"/>
        </w:rPr>
        <w:t>Газета «ЗЕМЛЯ-ЗЕМЛИЦА» №40(366) 10-16 октября 2013г.</w:t>
      </w:r>
    </w:p>
    <w:sectPr w:rsidR="00460FE8" w:rsidRPr="00460FE8" w:rsidSect="00A87DB8">
      <w:pgSz w:w="11909" w:h="16834"/>
      <w:pgMar w:top="1440" w:right="710" w:bottom="1440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upperRoman"/>
      <w:lvlText w:val="%1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414A56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414A56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414A56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414A56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414A56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414A56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414A56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414A56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414A56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-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DB8"/>
    <w:rsid w:val="002719F3"/>
    <w:rsid w:val="00460FE8"/>
    <w:rsid w:val="00692382"/>
    <w:rsid w:val="00865842"/>
    <w:rsid w:val="00A87DB8"/>
    <w:rsid w:val="00AF14F2"/>
    <w:rsid w:val="00F67C6E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Nazipov</cp:lastModifiedBy>
  <cp:revision>6</cp:revision>
  <cp:lastPrinted>2013-10-14T07:47:00Z</cp:lastPrinted>
  <dcterms:created xsi:type="dcterms:W3CDTF">2013-10-14T05:51:00Z</dcterms:created>
  <dcterms:modified xsi:type="dcterms:W3CDTF">2013-10-14T07:33:00Z</dcterms:modified>
</cp:coreProperties>
</file>