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C7" w:rsidRPr="00CD29C7" w:rsidRDefault="0081528A" w:rsidP="00CD29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tt-RU" w:eastAsia="ru-RU"/>
        </w:rPr>
        <w:t>О</w:t>
      </w:r>
      <w:r w:rsidRPr="00CD29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птимизация</w:t>
      </w:r>
      <w:r w:rsidR="00CD29C7" w:rsidRPr="00CD29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воспроизводства в дойном стаде КРС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максимальной рентабельности молочного скотоводства невозможно без нормальных параметров вос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производства стада. Оптимальным считается получение от каждой коровы теленка каждые 365 дней, а возраст первого отела телки - 23-25 месяцев.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внутрихозяйственных объективных и субъектив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причин значительно удлиняет интервал между отелами у коров и отодвигает время первых родов у телок. При этом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убытки наносимые хозяйству огромны.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увеличение интервала от отела до оплодотворения (сервис-период, норма.90 дней) на 1 сутки наносит ущерб эк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вивалентный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недополучению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20 л молока. В среднем, сервис период в хозяйствах РФ составляет около 130-140 су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ток; таким образом, ежемесячный ущерб от недостатков вос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производства в дойном стаде из 500 коров составляет около 270.000 рублей. С другой стороны, ежемесячный ущерб от пе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редержки животного в телках наносит хозяйству ежемесячный ущерб около 4000 рублей. В среднем, возраст первого отела телок по РФ составляет 26-27 месяцев, таким образом, для стада из 500 коров ежемесячный ущерб от несвоевременного введения в основное стадо телок составит112.000 рублей. Сум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марный ущерб для стада из 500 дойных коров соответственно около 382.000 рублей в месяц. Необходи</w:t>
      </w:r>
      <w:r w:rsidR="00815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отметить, что это не прямые</w:t>
      </w:r>
      <w:r w:rsidR="008152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 а упущенная выгода, которую можно было бы получить при нормализации процесса воспроизводства.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на функцию воспроизводства животных влия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целый комплекс факторов. Это вопросы кормления и содер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жания, компетентность и добросовестность обслуживающего персонала, оснащенность материально-технической базы и др. Однако, нередки случаи, когда в хозяйствах с высокой культурой ведения молочного скотоводства показатели </w:t>
      </w:r>
      <w:proofErr w:type="spellStart"/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^ производства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отличаются от мягко сказать "отсталых" про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изводителей молока. Как правило, причина одна - неадекват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система акушерско-гинекологической диспансеризации стада, применение устарелых и не эффективных схем медика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ментозного воздействия при акушерских и гинекологических патологиях.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недостатком существующих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 медикамен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тозного воздействия мы считаем их громоздкость, чрезмерную растянутость во времени и высокую трудоемкость. Это делает их мало выполнимыми в условиях ферм с большим поголо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вьем, а так же сильно зависящими от влияния субъективных факторов (добросовестность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ветработников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 тому же, при выборе схем лечения и 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куше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-гинекологи-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патологий врачи отдают предпочтение наиболее деше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вым доступным препаратам и схемам, упуская из виду то, что воспроизводство - не та статья расходов на которой можно экономить (см. выше).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другой стороны, даже если хозяйство готово инвестиро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решение вопросов воспроизводства достаточные средс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тва, врач не имеет действенной информации какую программу принять на вооружение, как адаптировать что-то новое в сво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их условиях. Проблема многократно обостряется, если речь идет об импортном скоте или животных с высокой генетической продуктивностью, если в хозяйстве принята беспривязная система содержания.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одно ~ принятие комплексной программы дис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пансеризации маточного стада КРС отвечающей требованиям технологичности и эффективности (экономической, профи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лактической).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пунктов акушерско-гинекологической диспансе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ризации КРС компания "Байер" предлагает медикаментозную схему предродового и послеродового контроля, а так же не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сколько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противомаститных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задержании последа, его не отделяют оперативно, а обрезают на границе с влагалищем. Дополнительно к основ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схеме на второй и третий день после отела назначают БАЙТРИЛ 10% внутримышечно (внутривенно) в дозе 20 мл, в течение первых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схемы:</w:t>
      </w:r>
    </w:p>
    <w:p w:rsidR="00CD29C7" w:rsidRPr="00CD29C7" w:rsidRDefault="00CD29C7" w:rsidP="00CD29C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Несомненная технологичность ветеринарной обра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ботки - минимум подходов к животному, гарантия выполне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при любой квалификации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ветспециалиста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9C7" w:rsidRPr="00CD29C7" w:rsidRDefault="00CD29C7" w:rsidP="00CD29C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схеме только инъекции (без ректальных и 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внутри-маточных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манипуляций) - гарантия гигиены, отсутствие трав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матического воздействия на матку.</w:t>
      </w:r>
    </w:p>
    <w:p w:rsidR="00CD29C7" w:rsidRPr="00CD29C7" w:rsidRDefault="00CD29C7" w:rsidP="00CD29C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воздействие на все возможные звенья патогенеза гинекологических осложнений.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Безупречное качество включенных в схему препаратов ком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пании "БАЙЕР" гарантирует достижение желаемого эффекта, а именно: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КАТОЗАЛ ~ мощный стимулятор обмена веществ. Норма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лизу</w:t>
      </w:r>
      <w:r w:rsidR="00F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углеводный и белковый </w:t>
      </w:r>
      <w:proofErr w:type="gramStart"/>
      <w:r w:rsidR="00F86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</w:t>
      </w:r>
      <w:proofErr w:type="gramEnd"/>
      <w:r w:rsidR="00F86077" w:rsidRPr="00F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очень важно имен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перед отелом, когда организм испытывает мощный стресс в результате воздействия недоокисленных продуктов и про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дуктов обмена плода. Препарат оказывает опосредованное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гепатопротекторное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действие, в результате организм самосто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 справляется с токсинами, нет дальнейшего развития патологии. На фоне нормализации углеводного обмена улуч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шается усвоение белка - непременное условие нормальной инволюции матки и яичников, нормализуется кроветворение (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лифоцитогенез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выработка антител).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БАЙТРИЛ 10% - антибактериальный препарат с широким бактерицидным спектром (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энрофлоксацин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Введение препа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рата в рекомендованных дозах в указанные сроки гарантиро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ванно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профилактирует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и развитие бактериаль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патологии половой системы. Как результат - отсутствие послеродового эндометрита и мастита.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пред- и послеродовой обработки коров и телок составляет около 100-150 рублей, вместе, с этим заболевае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мость 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острыми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гинекологическими патологиями (эндометрит,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субинволюция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персистентные желтые тела, </w:t>
      </w:r>
      <w:proofErr w:type="spell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афункция</w:t>
      </w:r>
      <w:proofErr w:type="spell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яични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ков) снижается в десятки раз.</w:t>
      </w:r>
    </w:p>
    <w:p w:rsidR="00CD29C7" w:rsidRPr="00CD29C7" w:rsidRDefault="00CD29C7" w:rsidP="00CD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комплексе с другими положениями акушерско-гинеко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логической диспансеризации (зоотехническими, санитарно-гигиеническими, ветеринарными) предложенная выше схема приблизит показатели воспроизводства в хозяйстве </w:t>
      </w:r>
      <w:proofErr w:type="gramStart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</w:t>
      </w:r>
      <w:r w:rsidRPr="00CD29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мым.</w:t>
      </w:r>
    </w:p>
    <w:p w:rsidR="00CD29C7" w:rsidRDefault="00CD29C7" w:rsidP="00CD29C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692382" w:rsidRPr="00CD29C7" w:rsidRDefault="00CD29C7" w:rsidP="00CD29C7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7450E">
        <w:rPr>
          <w:rFonts w:ascii="Times New Roman" w:hAnsi="Times New Roman" w:cs="Times New Roman"/>
        </w:rPr>
        <w:t xml:space="preserve"> </w:t>
      </w:r>
      <w:r w:rsidRPr="00CD29C7">
        <w:rPr>
          <w:rFonts w:ascii="Times New Roman" w:hAnsi="Times New Roman" w:cs="Times New Roman"/>
        </w:rPr>
        <w:t>Журнал «Аграрная ТЕМА» 8(49)2013г.</w:t>
      </w:r>
    </w:p>
    <w:sectPr w:rsidR="00692382" w:rsidRPr="00CD29C7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3250E"/>
    <w:multiLevelType w:val="multilevel"/>
    <w:tmpl w:val="19A2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9C7"/>
    <w:rsid w:val="004320DE"/>
    <w:rsid w:val="00692382"/>
    <w:rsid w:val="0081528A"/>
    <w:rsid w:val="00CD29C7"/>
    <w:rsid w:val="00E7450E"/>
    <w:rsid w:val="00F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CD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9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4767</Characters>
  <Application>Microsoft Office Word</Application>
  <DocSecurity>0</DocSecurity>
  <Lines>39</Lines>
  <Paragraphs>11</Paragraphs>
  <ScaleCrop>false</ScaleCrop>
  <Company>Rivc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Fanil_312</cp:lastModifiedBy>
  <cp:revision>4</cp:revision>
  <dcterms:created xsi:type="dcterms:W3CDTF">2013-10-09T11:02:00Z</dcterms:created>
  <dcterms:modified xsi:type="dcterms:W3CDTF">2013-10-11T06:39:00Z</dcterms:modified>
</cp:coreProperties>
</file>