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8B" w:rsidRDefault="008F758B" w:rsidP="008F758B">
      <w:pPr>
        <w:jc w:val="center"/>
        <w:rPr>
          <w:b/>
        </w:rPr>
      </w:pPr>
      <w:r>
        <w:rPr>
          <w:b/>
        </w:rPr>
        <w:t>Нормативные правовые документы</w:t>
      </w:r>
    </w:p>
    <w:p w:rsidR="008F758B" w:rsidRPr="008F758B" w:rsidRDefault="008F758B" w:rsidP="008F758B">
      <w:pPr>
        <w:jc w:val="center"/>
        <w:rPr>
          <w:b/>
        </w:rPr>
      </w:pPr>
    </w:p>
    <w:p w:rsidR="008F758B" w:rsidRDefault="008F758B" w:rsidP="008F758B">
      <w:pPr>
        <w:pStyle w:val="a3"/>
        <w:numPr>
          <w:ilvl w:val="0"/>
          <w:numId w:val="1"/>
        </w:numPr>
        <w:ind w:left="0" w:firstLine="567"/>
      </w:pPr>
      <w:r>
        <w:t xml:space="preserve">Федеральный закон от 21.11.2011 № 325-ФЗ «Об организованных торгах» </w:t>
      </w:r>
    </w:p>
    <w:p w:rsidR="00382FBE" w:rsidRDefault="008F758B" w:rsidP="008F758B">
      <w:pPr>
        <w:pStyle w:val="a3"/>
        <w:numPr>
          <w:ilvl w:val="0"/>
          <w:numId w:val="1"/>
        </w:numPr>
        <w:ind w:left="0" w:firstLine="567"/>
      </w:pPr>
      <w:r>
        <w:t>Постановление Правительства Российской Федерации от 23.07.2019 № 623 «Об утверждении положения о предоставлении информации о заключенных сторонами не на организованных торгах договорах, обязательства по которым предусматривают переход права собственности на товар, допущенный к организованным торгам, а также о ведении реестра таких договоров</w:t>
      </w:r>
      <w:r w:rsidRPr="008F758B">
        <w:t xml:space="preserve"> и предоставлении информации из указанного реестра»</w:t>
      </w:r>
      <w:r>
        <w:t>.</w:t>
      </w:r>
    </w:p>
    <w:p w:rsidR="008F758B" w:rsidRDefault="008F758B" w:rsidP="008F758B"/>
    <w:p w:rsidR="008F758B" w:rsidRDefault="008F758B" w:rsidP="008F758B">
      <w:pPr>
        <w:jc w:val="center"/>
        <w:rPr>
          <w:b/>
        </w:rPr>
      </w:pPr>
      <w:r w:rsidRPr="008F758B">
        <w:rPr>
          <w:b/>
        </w:rPr>
        <w:t>Преимущества биржевой торговли</w:t>
      </w:r>
    </w:p>
    <w:p w:rsidR="008F758B" w:rsidRPr="008F758B" w:rsidRDefault="008F758B" w:rsidP="008F758B">
      <w:pPr>
        <w:jc w:val="center"/>
        <w:rPr>
          <w:b/>
        </w:rPr>
      </w:pPr>
    </w:p>
    <w:p w:rsidR="008F758B" w:rsidRDefault="008F758B" w:rsidP="008F758B">
      <w:r>
        <w:tab/>
        <w:t xml:space="preserve">Основная функция современной товарной биржи в любой национальной </w:t>
      </w:r>
      <w:proofErr w:type="gramStart"/>
      <w:r>
        <w:t>экономике-это</w:t>
      </w:r>
      <w:proofErr w:type="gramEnd"/>
      <w:r>
        <w:t xml:space="preserve"> функция ценообразования.</w:t>
      </w:r>
    </w:p>
    <w:p w:rsidR="008F758B" w:rsidRDefault="008F758B" w:rsidP="008F758B">
      <w:r>
        <w:tab/>
        <w:t xml:space="preserve">Одновременное участие в биржевых </w:t>
      </w:r>
      <w:proofErr w:type="gramStart"/>
      <w:r>
        <w:t>торгах</w:t>
      </w:r>
      <w:proofErr w:type="gramEnd"/>
      <w:r>
        <w:t xml:space="preserve"> ничем не ограничиваемого числа продавцов и покупателей при полной анонимности ее участников обеспечивает реальную конкуренцию между ними и сводит к минимуму возможность сговора.</w:t>
      </w:r>
    </w:p>
    <w:p w:rsidR="008F758B" w:rsidRDefault="008F758B" w:rsidP="008F758B">
      <w:r>
        <w:tab/>
        <w:t xml:space="preserve">Это позволяет сформировать в ходе биржевых торгов объективные ценовые индикаторы, которые </w:t>
      </w:r>
      <w:proofErr w:type="gramStart"/>
      <w:r>
        <w:t>являются основой ценообразования на внебиржевом рынке и дают</w:t>
      </w:r>
      <w:proofErr w:type="gramEnd"/>
      <w:r>
        <w:t xml:space="preserve"> возможность производителям планировать свою хозяйственную деятельность и более эффективно управлять издержками своего производства.</w:t>
      </w:r>
    </w:p>
    <w:p w:rsidR="008F758B" w:rsidRDefault="008F758B" w:rsidP="008F758B">
      <w:r>
        <w:tab/>
        <w:t>Кроме того, такие индикаторы могут служить основой для принятия государством соответствующих управленческих решений на данном рынке.</w:t>
      </w:r>
    </w:p>
    <w:p w:rsidR="008F758B" w:rsidRDefault="008F758B" w:rsidP="008F758B">
      <w:r>
        <w:t>Другая важная функция, выполняемая биржей - это предоставление возможности страхования ценовых рисков посредством осуществления биржевых операций с производными инструментами.</w:t>
      </w:r>
    </w:p>
    <w:p w:rsidR="008F758B" w:rsidRDefault="008F758B" w:rsidP="008F758B">
      <w:r>
        <w:tab/>
        <w:t xml:space="preserve">Также биржевая торговля позволяет сократить многочисленных посредников, расширяя доступ к рынкам сбыта, при </w:t>
      </w:r>
      <w:proofErr w:type="gramStart"/>
      <w:r>
        <w:t>этом</w:t>
      </w:r>
      <w:proofErr w:type="gramEnd"/>
      <w:r>
        <w:t xml:space="preserve"> биржа обеспечивает высокий уровень гарантий выполнения обязательств по заключенным договорам.</w:t>
      </w:r>
    </w:p>
    <w:p w:rsidR="008F758B" w:rsidRDefault="008F758B" w:rsidP="008F758B"/>
    <w:p w:rsidR="008F758B" w:rsidRDefault="008F758B" w:rsidP="008F758B">
      <w:pPr>
        <w:jc w:val="center"/>
        <w:rPr>
          <w:b/>
        </w:rPr>
      </w:pPr>
      <w:r w:rsidRPr="008F758B">
        <w:rPr>
          <w:b/>
        </w:rPr>
        <w:t>Биржевая торговля сельскохозяйственной продукцией</w:t>
      </w:r>
    </w:p>
    <w:p w:rsidR="008F758B" w:rsidRPr="008F758B" w:rsidRDefault="008F758B" w:rsidP="008F758B">
      <w:pPr>
        <w:jc w:val="center"/>
        <w:rPr>
          <w:b/>
        </w:rPr>
      </w:pPr>
    </w:p>
    <w:p w:rsidR="00E5399A" w:rsidRDefault="008F758B" w:rsidP="008F758B">
      <w:pPr>
        <w:rPr>
          <w:color w:val="0070C0"/>
        </w:rPr>
      </w:pPr>
      <w:r>
        <w:tab/>
      </w:r>
      <w:r w:rsidR="00E5399A">
        <w:t xml:space="preserve">Московская биржа </w:t>
      </w:r>
      <w:hyperlink r:id="rId7" w:history="1">
        <w:r w:rsidR="00E5399A" w:rsidRPr="007A142B">
          <w:rPr>
            <w:rStyle w:val="a4"/>
          </w:rPr>
          <w:t>https://www.moex.com</w:t>
        </w:r>
      </w:hyperlink>
    </w:p>
    <w:p w:rsidR="00E5399A" w:rsidRPr="00E5399A" w:rsidRDefault="00E5399A" w:rsidP="008F758B">
      <w:pPr>
        <w:rPr>
          <w:color w:val="0070C0"/>
        </w:rPr>
      </w:pPr>
    </w:p>
    <w:p w:rsidR="008F758B" w:rsidRDefault="00E5399A" w:rsidP="008F758B">
      <w:r>
        <w:tab/>
      </w:r>
      <w:proofErr w:type="gramStart"/>
      <w:r w:rsidR="008F758B">
        <w:t>Начиная с марта 2017 года АО НТВ осуществляет организованные поставочные</w:t>
      </w:r>
      <w:proofErr w:type="gramEnd"/>
      <w:r w:rsidR="008F758B">
        <w:t xml:space="preserve"> торги зерновыми (пшеница, ячмень, кукуруза), зернобобовыми (соя), масличн</w:t>
      </w:r>
      <w:bookmarkStart w:id="0" w:name="_GoBack"/>
      <w:bookmarkEnd w:id="0"/>
      <w:r w:rsidR="008F758B">
        <w:t>ыми (подсолнечник) и сахаром.</w:t>
      </w:r>
    </w:p>
    <w:p w:rsidR="008F758B" w:rsidRPr="00C92986" w:rsidRDefault="008F758B" w:rsidP="008F758B">
      <w:pPr>
        <w:rPr>
          <w:color w:val="0070C0"/>
        </w:rPr>
      </w:pPr>
      <w:r>
        <w:tab/>
        <w:t xml:space="preserve">Более подробную информацию по данному вопросу можно получить, пройдя по ссылке: </w:t>
      </w:r>
      <w:r w:rsidRPr="00C92986">
        <w:rPr>
          <w:color w:val="0070C0"/>
        </w:rPr>
        <w:t>https://www.namex.org/ru/auction/.</w:t>
      </w:r>
    </w:p>
    <w:p w:rsidR="008F758B" w:rsidRDefault="008F758B" w:rsidP="008F758B">
      <w:pPr>
        <w:jc w:val="center"/>
        <w:rPr>
          <w:b/>
        </w:rPr>
      </w:pPr>
    </w:p>
    <w:p w:rsidR="008F758B" w:rsidRDefault="008F758B" w:rsidP="008F758B">
      <w:pPr>
        <w:jc w:val="center"/>
        <w:rPr>
          <w:b/>
        </w:rPr>
      </w:pPr>
      <w:r w:rsidRPr="008F758B">
        <w:rPr>
          <w:b/>
        </w:rPr>
        <w:t>Регистрация внебиржевых сделок</w:t>
      </w:r>
    </w:p>
    <w:p w:rsidR="008F758B" w:rsidRPr="008F758B" w:rsidRDefault="008F758B" w:rsidP="008F758B">
      <w:pPr>
        <w:jc w:val="center"/>
        <w:rPr>
          <w:b/>
        </w:rPr>
      </w:pPr>
    </w:p>
    <w:p w:rsidR="008F758B" w:rsidRDefault="008F758B" w:rsidP="008F758B">
      <w:r>
        <w:tab/>
      </w:r>
      <w:proofErr w:type="gramStart"/>
      <w:r>
        <w:t xml:space="preserve">Правительство Российской Федерации своим постановлением от 23.07.2013 N623 (далее - Постановление 623) утвердило Положение о предоставлении информации о заключенных сторонами не на организованных торгах договорах, обязательства по которым предусматривают переход права собственности на товар, </w:t>
      </w:r>
      <w:r>
        <w:lastRenderedPageBreak/>
        <w:t>допущенный к организованным торгам, а также о ведении реестра таких договоров и предоставлении информации из указанного реестра (далее - Положение)</w:t>
      </w:r>
      <w:proofErr w:type="gramEnd"/>
    </w:p>
    <w:p w:rsidR="008F758B" w:rsidRDefault="008F758B" w:rsidP="008F758B">
      <w:r>
        <w:tab/>
      </w:r>
      <w:proofErr w:type="gramStart"/>
      <w:r>
        <w:t>Так, в соответствии с подпунктом г) пункта 2 Положения биржам, соответствующим требованиям законодательства Российской Федерации об организованных торгах, предоставляется информация о внебиржевых договорах в отношении пшеницы 3-го и 4-го класса при объеме реализации группой лиц производителя за предшествующий год свыше 10 тыс. тонн и объеме сделки более 60 тонн.</w:t>
      </w:r>
      <w:proofErr w:type="gramEnd"/>
    </w:p>
    <w:p w:rsidR="008F758B" w:rsidRDefault="008F758B" w:rsidP="008F758B">
      <w:r>
        <w:tab/>
        <w:t xml:space="preserve">Предоставлению на биржу подлежит информация о внебиржевых </w:t>
      </w:r>
      <w:proofErr w:type="gramStart"/>
      <w:r>
        <w:t>договорах</w:t>
      </w:r>
      <w:proofErr w:type="gramEnd"/>
      <w:r>
        <w:t xml:space="preserve"> в отношении пшеницы 3-го и 4-го класса, заключенных производителями этих товаров, лицами, входящими в группу лиц с производителями, или лицами, действующими в интересах и за счет указанных лиц (пункт 6 Положения).</w:t>
      </w:r>
    </w:p>
    <w:p w:rsidR="008F758B" w:rsidRDefault="008F758B" w:rsidP="008F758B">
      <w:r>
        <w:tab/>
        <w:t>В соответствии с пунктом 8 Положения обязанность своевременного предоставления полной и достоверной информации о внебиржевом договоре возлагается на лицо, осуществившее отчуждение биржевого товара на внебиржевом рынке (далее - лицо, заключившее внебиржевой договор).</w:t>
      </w:r>
    </w:p>
    <w:p w:rsidR="008F758B" w:rsidRDefault="008F758B" w:rsidP="008F758B">
      <w:r>
        <w:tab/>
        <w:t>Таким образом, ответственность за предоставление информации лежит на производителе продукции или лице, входящем в группу лиц с производителем и осуществляющим реализацию биржевого товара. Также подлежат предоставлению сведения о заключенных производителем агентских договорах, когда стороной договора выступает агент, получающий вознаграждение за реализацию биржевого товара. Сделки по отчуждению биржевых товаров, приобретенных у третьих лиц, не подлежат регистрации на бирже.</w:t>
      </w:r>
    </w:p>
    <w:p w:rsidR="008F758B" w:rsidRDefault="008F758B" w:rsidP="008F758B">
      <w:r>
        <w:tab/>
      </w:r>
      <w:proofErr w:type="gramStart"/>
      <w:r>
        <w:t>На основании пункта 14 Положения, сведения, предусмотренные пунктом 13 Положения, предоставляются лицом, заключившим внебиржевой договор, бирже в электронном виде по форме и в соответствии с требованиями, которые установлены внутренними документами биржи, по каждому внебиржевому договору в срок не позднее 3 рабочих дней со дня определения сторонами внебиржевого договора всех сведений, предусмотренных подпунктами "a-к" и "м-т" пункта 13 настоящего Положения, а</w:t>
      </w:r>
      <w:proofErr w:type="gramEnd"/>
      <w:r>
        <w:t xml:space="preserve"> в </w:t>
      </w:r>
      <w:proofErr w:type="gramStart"/>
      <w:r>
        <w:t>случае</w:t>
      </w:r>
      <w:proofErr w:type="gramEnd"/>
      <w:r>
        <w:t xml:space="preserve"> внесения изменений во внебиржевой договор (дополнительное соглашение) - со дня изменения соответствующих сведений.</w:t>
      </w:r>
    </w:p>
    <w:p w:rsidR="008F758B" w:rsidRDefault="008F758B" w:rsidP="008F758B">
      <w:r>
        <w:tab/>
      </w:r>
      <w:proofErr w:type="gramStart"/>
      <w:r>
        <w:t xml:space="preserve">Нарушение порядка и (или) сроков предоставления информации о внебиржевых договорах, в том числе предоставление неполной и (или) недостоверной информации, а равно </w:t>
      </w:r>
      <w:proofErr w:type="spellStart"/>
      <w:r>
        <w:t>непредоставление</w:t>
      </w:r>
      <w:proofErr w:type="spellEnd"/>
      <w:r>
        <w:t xml:space="preserve"> такой информации в соответствии с пунктом 6 статьи 14.24 Кодекса Российской Федерации об административных правонарушениях (далее - КоАП РФ) влечет наложение административного штрафа на граждан в размере от одной тысячи до двух тысяч пятисот рублей;</w:t>
      </w:r>
      <w:proofErr w:type="gramEnd"/>
      <w:r>
        <w:t xml:space="preserve"> на должностных лиц - от двадцати тысяч до тридцати тысяч рублей; на юридических лиц - от трехсот тысяч до пятисот тысяч рублей.</w:t>
      </w:r>
    </w:p>
    <w:p w:rsidR="008F758B" w:rsidRDefault="008F758B" w:rsidP="008F758B">
      <w:r>
        <w:tab/>
        <w:t>В соответствии со статьей 23.48 КоАП РФ полномочия по рассмотрению дел об административных правонарушениях, предусмотренных частью 6 статьи 14.24 КоАП, возложены на Федеральную антимонопольную службу и ее территориальные управления.</w:t>
      </w:r>
    </w:p>
    <w:p w:rsidR="008F758B" w:rsidRDefault="008F758B" w:rsidP="008F758B">
      <w:r>
        <w:tab/>
        <w:t xml:space="preserve">Информация о внебиржевых </w:t>
      </w:r>
      <w:proofErr w:type="gramStart"/>
      <w:r>
        <w:t>договорах</w:t>
      </w:r>
      <w:proofErr w:type="gramEnd"/>
      <w:r>
        <w:t xml:space="preserve"> предоставляется биржам, осуществляющим проведение организованных торгов соответствующим товаром (пункт 3 Положения).</w:t>
      </w:r>
    </w:p>
    <w:p w:rsidR="008F758B" w:rsidRDefault="008F758B" w:rsidP="008F758B">
      <w:r>
        <w:tab/>
      </w:r>
    </w:p>
    <w:p w:rsidR="008F758B" w:rsidRDefault="008F758B" w:rsidP="008F758B"/>
    <w:p w:rsidR="008F758B" w:rsidRDefault="008F758B" w:rsidP="008F758B"/>
    <w:p w:rsidR="008F758B" w:rsidRPr="008F758B" w:rsidRDefault="008F758B" w:rsidP="008F758B">
      <w:r>
        <w:tab/>
        <w:t xml:space="preserve">На сайте </w:t>
      </w:r>
      <w:r w:rsidRPr="008F758B">
        <w:t>Банка</w:t>
      </w:r>
      <w:r>
        <w:t xml:space="preserve"> </w:t>
      </w:r>
      <w:r w:rsidRPr="008F758B">
        <w:t>России</w:t>
      </w:r>
      <w:r w:rsidRPr="008F758B">
        <w:tab/>
        <w:t>по</w:t>
      </w:r>
      <w:r>
        <w:t xml:space="preserve"> </w:t>
      </w:r>
      <w:r w:rsidRPr="008F758B">
        <w:t>ссылке:</w:t>
      </w:r>
    </w:p>
    <w:p w:rsidR="008F758B" w:rsidRDefault="008F758B" w:rsidP="008F758B">
      <w:r>
        <w:tab/>
      </w:r>
      <w:r w:rsidRPr="008F758B">
        <w:rPr>
          <w:color w:val="0070C0"/>
        </w:rPr>
        <w:t xml:space="preserve">http://www.cbr.ru/finmarket/supervision/sv </w:t>
      </w:r>
      <w:proofErr w:type="spellStart"/>
      <w:r w:rsidRPr="008F758B">
        <w:rPr>
          <w:color w:val="0070C0"/>
        </w:rPr>
        <w:t>secur</w:t>
      </w:r>
      <w:proofErr w:type="spellEnd"/>
      <w:r w:rsidRPr="008F758B">
        <w:rPr>
          <w:color w:val="0070C0"/>
        </w:rPr>
        <w:t>/</w:t>
      </w:r>
      <w:proofErr w:type="spellStart"/>
      <w:r w:rsidRPr="008F758B">
        <w:rPr>
          <w:color w:val="0070C0"/>
        </w:rPr>
        <w:t>list</w:t>
      </w:r>
      <w:proofErr w:type="spellEnd"/>
      <w:r w:rsidRPr="008F758B">
        <w:rPr>
          <w:color w:val="0070C0"/>
        </w:rPr>
        <w:t xml:space="preserve"> </w:t>
      </w:r>
      <w:proofErr w:type="spellStart"/>
      <w:r w:rsidRPr="008F758B">
        <w:rPr>
          <w:color w:val="0070C0"/>
        </w:rPr>
        <w:t>commodity</w:t>
      </w:r>
      <w:proofErr w:type="spellEnd"/>
      <w:r w:rsidRPr="008F758B">
        <w:rPr>
          <w:color w:val="0070C0"/>
        </w:rPr>
        <w:t xml:space="preserve"> </w:t>
      </w:r>
      <w:proofErr w:type="spellStart"/>
      <w:r w:rsidRPr="008F758B">
        <w:rPr>
          <w:color w:val="0070C0"/>
        </w:rPr>
        <w:t>exch</w:t>
      </w:r>
      <w:proofErr w:type="spellEnd"/>
      <w:r w:rsidRPr="008F758B">
        <w:rPr>
          <w:color w:val="0070C0"/>
        </w:rPr>
        <w:t xml:space="preserve">/ </w:t>
      </w:r>
      <w:r>
        <w:t xml:space="preserve">вы можете найти перечень бирж, принимающих информацию о внебиржевых </w:t>
      </w:r>
      <w:proofErr w:type="gramStart"/>
      <w:r>
        <w:t>договорах</w:t>
      </w:r>
      <w:proofErr w:type="gramEnd"/>
      <w:r>
        <w:t xml:space="preserve"> в отношении пшеницы 3-го и 4-го класса.</w:t>
      </w:r>
    </w:p>
    <w:p w:rsidR="008F758B" w:rsidRDefault="008F758B" w:rsidP="008F758B">
      <w:r>
        <w:tab/>
        <w:t>В настоящее время АО "Национальная товарная биржа" создан программный продукт, обеспечивающий регистрацию внебиржевых сделок на рынке зерна. Информацию о том, как работает этот сервер, вы можете найти в презентации,</w:t>
      </w:r>
      <w:r>
        <w:tab/>
        <w:t>размещенной</w:t>
      </w:r>
      <w:r>
        <w:tab/>
        <w:t>по</w:t>
      </w:r>
      <w:r>
        <w:tab/>
        <w:t>ссылке:</w:t>
      </w:r>
    </w:p>
    <w:p w:rsidR="008F758B" w:rsidRPr="008F758B" w:rsidRDefault="008F758B" w:rsidP="008F758B">
      <w:pPr>
        <w:rPr>
          <w:color w:val="0070C0"/>
        </w:rPr>
      </w:pPr>
      <w:r>
        <w:tab/>
      </w:r>
      <w:r w:rsidRPr="008F758B">
        <w:rPr>
          <w:color w:val="0070C0"/>
        </w:rPr>
        <w:t>https://fs.moex.eom/f/8904/reporting623.pdf/</w:t>
      </w:r>
    </w:p>
    <w:p w:rsidR="008F758B" w:rsidRDefault="008F758B" w:rsidP="008F758B">
      <w:r>
        <w:tab/>
      </w:r>
      <w:proofErr w:type="gramStart"/>
      <w:r>
        <w:t xml:space="preserve">Разъяснения по наиболее часто встречающимся вопросам, касающимся порядка предоставления сведений о заключенных сторонами не на организованных торгах договорах, обязательства по которым предусматривают переход права собственности в отношении пшеницы 3-го и 4-го классов, размещаются на официальном сайте ФАС России в сети «Интернет» по адресу: </w:t>
      </w:r>
      <w:r w:rsidRPr="008F758B">
        <w:rPr>
          <w:color w:val="0070C0"/>
        </w:rPr>
        <w:t xml:space="preserve">https://fas.gov.ru/questions/question </w:t>
      </w:r>
      <w:proofErr w:type="spellStart"/>
      <w:r w:rsidRPr="008F758B">
        <w:rPr>
          <w:color w:val="0070C0"/>
        </w:rPr>
        <w:t>categories</w:t>
      </w:r>
      <w:proofErr w:type="spellEnd"/>
      <w:r w:rsidRPr="008F758B">
        <w:rPr>
          <w:color w:val="0070C0"/>
        </w:rPr>
        <w:t>/17</w:t>
      </w:r>
      <w:r w:rsidRPr="008F758B">
        <w:rPr>
          <w:color w:val="00B0F0"/>
        </w:rPr>
        <w:t>.</w:t>
      </w:r>
      <w:proofErr w:type="gramEnd"/>
    </w:p>
    <w:p w:rsidR="008F758B" w:rsidRDefault="008F758B" w:rsidP="008F758B">
      <w:pPr>
        <w:jc w:val="center"/>
        <w:rPr>
          <w:b/>
        </w:rPr>
      </w:pPr>
    </w:p>
    <w:p w:rsidR="008F758B" w:rsidRDefault="008F758B" w:rsidP="008F758B"/>
    <w:sectPr w:rsidR="008F758B" w:rsidSect="008F758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55CFA"/>
    <w:multiLevelType w:val="hybridMultilevel"/>
    <w:tmpl w:val="7BFCDF2E"/>
    <w:lvl w:ilvl="0" w:tplc="C08C6A74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8B"/>
    <w:rsid w:val="00382FBE"/>
    <w:rsid w:val="006C426F"/>
    <w:rsid w:val="008F758B"/>
    <w:rsid w:val="00C92986"/>
    <w:rsid w:val="00E5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6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5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39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6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5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3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oex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A46D1-C9A4-4CBB-A299-150F5CF3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3</cp:revision>
  <dcterms:created xsi:type="dcterms:W3CDTF">2019-07-04T13:07:00Z</dcterms:created>
  <dcterms:modified xsi:type="dcterms:W3CDTF">2019-07-05T05:20:00Z</dcterms:modified>
</cp:coreProperties>
</file>