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612" w:rsidRPr="001C4612" w:rsidRDefault="001C4612" w:rsidP="001C4612"/>
    <w:p w:rsidR="0099665F" w:rsidRDefault="001C4612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  <w:r w:rsidRPr="001C4612"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  <w:t>Натуральные удобрения</w:t>
      </w: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1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1101907</wp:posOffset>
            </wp:positionH>
            <wp:positionV relativeFrom="paragraph">
              <wp:posOffset>63954</wp:posOffset>
            </wp:positionV>
            <wp:extent cx="4534898" cy="3483428"/>
            <wp:effectExtent l="57150" t="0" r="18052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98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570481" lon="21521884" rev="10788842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1E0DB6" w:rsidRPr="001C4612" w:rsidRDefault="001E0DB6" w:rsidP="001E0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36"/>
          <w:szCs w:val="36"/>
          <w:lang w:eastAsia="ru-RU"/>
        </w:rPr>
      </w:pPr>
    </w:p>
    <w:p w:rsidR="0099665F" w:rsidRPr="001E0DB6" w:rsidRDefault="001C4612" w:rsidP="0099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1C4612">
        <w:rPr>
          <w:rFonts w:ascii="Times New Roman" w:eastAsia="Times New Roman" w:hAnsi="Times New Roman" w:cs="Times New Roman"/>
          <w:b/>
          <w:i/>
          <w:iCs/>
          <w:color w:val="000000"/>
          <w:sz w:val="23"/>
          <w:szCs w:val="23"/>
          <w:lang w:eastAsia="ru-RU"/>
        </w:rPr>
        <w:t>Для того чтобы получать хорошие урожаи, не обязательно применять химию. Народные рецепты помогают бороться с сорняками, болезнями и вредителями растений. Причем совершенно безвредные, экологические чистые удобрения можно вырастить прямо у себя в огороде.</w:t>
      </w:r>
    </w:p>
    <w:p w:rsidR="001C4612" w:rsidRPr="001C4612" w:rsidRDefault="001C4612" w:rsidP="0099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1E0DB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 са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доводы знают, что со време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нем почва теряет свою плодород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ность, из-за чего урожаи с каждым годом уменьшаются. Ее качество мо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жет улучшить севооборот. Примене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ние навоза и компоста существенно повышает эффективность почвы. Но для использования этих натуральных средств нужно содержать домашнюю ферму, чтобы было от кого получать биоматериал. Потому многие обильно посыпают грядки минеральными удо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брениями. А затем всю эту химию по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дают на свой стол.</w:t>
      </w:r>
    </w:p>
    <w:p w:rsidR="001C4612" w:rsidRPr="001C4612" w:rsidRDefault="001C4612" w:rsidP="0099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Наши предки с целью обогащения пахотного слоя органическими веще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ствами часть земли высвобождали и сеяли на них клевер, вику, рапс и дру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гие рас</w:t>
      </w:r>
      <w:r w:rsidR="00F04999" w:rsidRPr="001E0DB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тения, известные ныне как </w:t>
      </w:r>
      <w:proofErr w:type="spellStart"/>
      <w:r w:rsidR="00F04999" w:rsidRPr="001E0DB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сиде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раты</w:t>
      </w:r>
      <w:proofErr w:type="spellEnd"/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(иначе их называют органически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ми зелеными удобрениями), а поздней осенью зеленую сочную массу на кор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ню запахивали. Дело в том, что клевер, вика и люпин значительно обогащают землю азотом, гречиха и рожь - кали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ем. Редька и фацелия предотвращают распространение вредителей. Горчицу применяли против болезнетворных микроорганизмов.</w:t>
      </w:r>
    </w:p>
    <w:p w:rsidR="001C4612" w:rsidRPr="001C4612" w:rsidRDefault="00F04999" w:rsidP="0099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E0DB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Универсальное значение </w:t>
      </w:r>
      <w:proofErr w:type="spellStart"/>
      <w:r w:rsidRPr="001E0DB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седера</w:t>
      </w:r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ции</w:t>
      </w:r>
      <w:proofErr w:type="spellEnd"/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состоит в том, что благодаря раз</w:t>
      </w:r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ложению корней в почве улучшаются ее физико-химические свойства (объ</w:t>
      </w:r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 xml:space="preserve">ем поглощения, </w:t>
      </w:r>
      <w:proofErr w:type="spellStart"/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влагоемкость</w:t>
      </w:r>
      <w:proofErr w:type="spellEnd"/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), пони</w:t>
      </w:r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жается кислотность и обеспечивается ра</w:t>
      </w:r>
      <w:r w:rsidRPr="001E0DB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звитие полезной микрофлоры. </w:t>
      </w:r>
      <w:proofErr w:type="spellStart"/>
      <w:r w:rsidRPr="001E0DB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Си</w:t>
      </w:r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дераты</w:t>
      </w:r>
      <w:proofErr w:type="spellEnd"/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листьями </w:t>
      </w:r>
      <w:proofErr w:type="spellStart"/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притеняют</w:t>
      </w:r>
      <w:proofErr w:type="spellEnd"/>
      <w:r w:rsidR="001C4612"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землю и</w:t>
      </w:r>
    </w:p>
    <w:p w:rsidR="001C4612" w:rsidRPr="001C4612" w:rsidRDefault="001C4612" w:rsidP="0099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защищают ее от размытия и сдува. Бла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годаря мощной корневой системе (на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пример, в фацелии она достигает трех метров) они перемещают питательные вещества из глубоких почвенных го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ризонтов в верхние грунтовые пласты, а отмершими корнями кормят червей и микробов, выделяющих углекислый газ - основное питание для растений.</w:t>
      </w:r>
    </w:p>
    <w:p w:rsidR="001C4612" w:rsidRPr="001C4612" w:rsidRDefault="001C4612" w:rsidP="009966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Нельзя сеять культуры одного се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мейства друг за другом, так как они будут передавать «родственные» бо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лезни. Например, капусту и свеклу не следует высевать после рапса, горчи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цы и масляной редьки. Эти и другие крестоцветные не рекомендуется выращивать на одном участке еще и потому, что они перенасыщают по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чву фосфором и серой, которые не будут давать возможности растениям усваивать другие необходимые им ве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щества. Собрав урожай лука, огурцов, кабачков, тыквы, которые истощают почву, целесообразно посеять люпин, вику, фацелию или рапс. После поми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доров и перца - горчицу.</w:t>
      </w:r>
    </w:p>
    <w:p w:rsidR="001E0DB6" w:rsidRPr="001E0DB6" w:rsidRDefault="001C4612" w:rsidP="001E0D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И главное - </w:t>
      </w:r>
      <w:proofErr w:type="spellStart"/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сидеральные</w:t>
      </w:r>
      <w:proofErr w:type="spellEnd"/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культуры лучше всего убрать до созревания, когда стебли еще не стали жесткими. В молодых свежих растениях много азо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та, который они, быстро разлагаясь, передают в почву. Эффект от примене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ния зеленых удобрений увеличивает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 при их неглубоком перекапывании вместе с корнями. Ведь именно они оказывают содействие восстановле</w:t>
      </w:r>
      <w:r w:rsidRPr="001C461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нию структуры почвы.</w:t>
      </w:r>
    </w:p>
    <w:p w:rsidR="001E0DB6" w:rsidRDefault="001E0DB6" w:rsidP="0099665F">
      <w:pPr>
        <w:spacing w:line="240" w:lineRule="auto"/>
        <w:ind w:firstLine="567"/>
        <w:jc w:val="right"/>
        <w:rPr>
          <w:rFonts w:ascii="Times New Roman" w:hAnsi="Times New Roman" w:cs="Times New Roman"/>
        </w:rPr>
      </w:pPr>
    </w:p>
    <w:p w:rsidR="0099665F" w:rsidRPr="001E0DB6" w:rsidRDefault="0099665F" w:rsidP="0099665F">
      <w:pPr>
        <w:spacing w:line="240" w:lineRule="auto"/>
        <w:ind w:firstLine="567"/>
        <w:jc w:val="right"/>
        <w:rPr>
          <w:rFonts w:ascii="Times New Roman" w:hAnsi="Times New Roman" w:cs="Times New Roman"/>
        </w:rPr>
      </w:pPr>
      <w:r w:rsidRPr="001E0DB6">
        <w:rPr>
          <w:rFonts w:ascii="Times New Roman" w:hAnsi="Times New Roman" w:cs="Times New Roman"/>
        </w:rPr>
        <w:t xml:space="preserve">Журнал «Сельский </w:t>
      </w:r>
      <w:proofErr w:type="spellStart"/>
      <w:r w:rsidRPr="001E0DB6">
        <w:rPr>
          <w:rFonts w:ascii="Times New Roman" w:hAnsi="Times New Roman" w:cs="Times New Roman"/>
        </w:rPr>
        <w:t>Хозяинъ</w:t>
      </w:r>
      <w:proofErr w:type="spellEnd"/>
      <w:r w:rsidRPr="001E0DB6">
        <w:rPr>
          <w:rFonts w:ascii="Times New Roman" w:hAnsi="Times New Roman" w:cs="Times New Roman"/>
        </w:rPr>
        <w:t>» июнь-июль 2013г.</w:t>
      </w:r>
    </w:p>
    <w:sectPr w:rsidR="0099665F" w:rsidRPr="001E0DB6" w:rsidSect="001E0DB6">
      <w:pgSz w:w="11906" w:h="16838"/>
      <w:pgMar w:top="142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1C4612"/>
    <w:rsid w:val="001C4612"/>
    <w:rsid w:val="001E0DB6"/>
    <w:rsid w:val="00692382"/>
    <w:rsid w:val="0099665F"/>
    <w:rsid w:val="00E131C6"/>
    <w:rsid w:val="00F04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424</Words>
  <Characters>2419</Characters>
  <Application>Microsoft Office Word</Application>
  <DocSecurity>0</DocSecurity>
  <Lines>20</Lines>
  <Paragraphs>5</Paragraphs>
  <ScaleCrop>false</ScaleCrop>
  <Company>Rivc</Company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Ayrat310</dc:creator>
  <cp:keywords/>
  <dc:description/>
  <cp:lastModifiedBy>Ayrat310</cp:lastModifiedBy>
  <cp:revision>4</cp:revision>
  <cp:lastPrinted>2013-08-06T07:34:00Z</cp:lastPrinted>
  <dcterms:created xsi:type="dcterms:W3CDTF">2013-08-06T07:14:00Z</dcterms:created>
  <dcterms:modified xsi:type="dcterms:W3CDTF">2013-08-06T07:41:00Z</dcterms:modified>
</cp:coreProperties>
</file>