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1" w:rsidRPr="00663E2B" w:rsidRDefault="00104291" w:rsidP="00104291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3E2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DB4B10" w:rsidRPr="006877E3" w:rsidRDefault="00DB4B10" w:rsidP="00104291">
      <w:pPr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Pr="00F010F6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  <w:r w:rsidR="00F010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0F6" w:rsidRPr="00F010F6">
        <w:rPr>
          <w:rFonts w:ascii="Times New Roman" w:eastAsia="Calibri" w:hAnsi="Times New Roman" w:cs="Times New Roman"/>
          <w:b/>
          <w:sz w:val="24"/>
          <w:szCs w:val="24"/>
          <w:u w:val="single"/>
        </w:rPr>
        <w:t>АО «МСП Банк»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="00091890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73893" w:rsidRPr="00576E1A" w:rsidRDefault="00673893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005"/>
        <w:gridCol w:w="1779"/>
      </w:tblGrid>
      <w:tr w:rsidR="006877E3" w:rsidRPr="00576E1A" w:rsidTr="00C018FB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C018FB">
        <w:trPr>
          <w:trHeight w:val="585"/>
        </w:trPr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C018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кредита – приобретение/строительство основных </w:t>
            </w:r>
            <w:r w:rsidR="00C0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576E1A" w:rsidTr="00C018FB">
        <w:tc>
          <w:tcPr>
            <w:tcW w:w="645" w:type="dxa"/>
          </w:tcPr>
          <w:p w:rsidR="00C018FB" w:rsidRPr="00576E1A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576E1A" w:rsidRDefault="00C018FB" w:rsidP="00C018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кредита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текущих затрат, пополнение оборотных средств</w:t>
            </w:r>
          </w:p>
        </w:tc>
        <w:tc>
          <w:tcPr>
            <w:tcW w:w="1779" w:type="dxa"/>
          </w:tcPr>
          <w:p w:rsidR="00C018FB" w:rsidRPr="00576E1A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576E1A" w:rsidTr="00C018FB">
        <w:tc>
          <w:tcPr>
            <w:tcW w:w="645" w:type="dxa"/>
          </w:tcPr>
          <w:p w:rsidR="00C018FB" w:rsidRPr="00576E1A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576E1A" w:rsidRDefault="00C018FB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кредита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 развитие объектов инфраструктуры поддержки сельскохозяйственной кооперации</w:t>
            </w:r>
          </w:p>
        </w:tc>
        <w:tc>
          <w:tcPr>
            <w:tcW w:w="1779" w:type="dxa"/>
          </w:tcPr>
          <w:p w:rsidR="00C018FB" w:rsidRPr="00576E1A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C018FB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</w:t>
            </w:r>
            <w:r w:rsid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14 Федерального закона № 193-ФЗ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1890" w:rsidRPr="00576E1A" w:rsidTr="00C018FB">
        <w:tc>
          <w:tcPr>
            <w:tcW w:w="645" w:type="dxa"/>
          </w:tcPr>
          <w:p w:rsidR="00091890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091890" w:rsidRPr="00576E1A" w:rsidRDefault="00091890" w:rsidP="000918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Федерального закона № 209-ФЗ</w:t>
            </w:r>
          </w:p>
        </w:tc>
        <w:tc>
          <w:tcPr>
            <w:tcW w:w="1779" w:type="dxa"/>
          </w:tcPr>
          <w:p w:rsidR="00091890" w:rsidRPr="00576E1A" w:rsidRDefault="00091890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C018FB">
        <w:tc>
          <w:tcPr>
            <w:tcW w:w="645" w:type="dxa"/>
          </w:tcPr>
          <w:p w:rsidR="006877E3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576E1A" w:rsidRDefault="00663F13" w:rsidP="00091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Планируемая сумма </w:t>
            </w:r>
            <w:r w:rsid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Минпромторг РФ, Минэнерго РФ, Минкомсвязь РФ и т.д.):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779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C018FB">
        <w:trPr>
          <w:trHeight w:val="1162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779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091890" w:rsidRPr="006877E3" w:rsidTr="00C018FB">
        <w:trPr>
          <w:trHeight w:val="1162"/>
        </w:trPr>
        <w:tc>
          <w:tcPr>
            <w:tcW w:w="645" w:type="dxa"/>
          </w:tcPr>
          <w:p w:rsidR="00091890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091890" w:rsidRPr="006877E3" w:rsidRDefault="00091890" w:rsidP="00091890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государственной финансовой поддержки органов федеральной или региональной власти (Минсельхоз)</w:t>
            </w:r>
          </w:p>
        </w:tc>
        <w:tc>
          <w:tcPr>
            <w:tcW w:w="1779" w:type="dxa"/>
          </w:tcPr>
          <w:p w:rsidR="00091890" w:rsidRPr="00576E1A" w:rsidRDefault="00091890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 (при наличии)</w:t>
            </w:r>
          </w:p>
        </w:tc>
      </w:tr>
      <w:tr w:rsidR="00091890" w:rsidRPr="006877E3" w:rsidTr="00C018FB">
        <w:tc>
          <w:tcPr>
            <w:tcW w:w="645" w:type="dxa"/>
          </w:tcPr>
          <w:p w:rsidR="00091890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EE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091890" w:rsidRPr="006877E3" w:rsidRDefault="00091890" w:rsidP="003741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Наличие положительного ревизионного заключения 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 ревизионных союзов сельскохозяйственных кооперативов «Российский союз Чаянов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датированное 2015 годом, 2016 годом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или 2017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годом</w:t>
            </w:r>
          </w:p>
        </w:tc>
        <w:tc>
          <w:tcPr>
            <w:tcW w:w="1779" w:type="dxa"/>
          </w:tcPr>
          <w:p w:rsidR="00091890" w:rsidRPr="006877E3" w:rsidRDefault="00091890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E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 т.ч. по  участникам кооператива</w:t>
            </w:r>
          </w:p>
        </w:tc>
        <w:tc>
          <w:tcPr>
            <w:tcW w:w="1779" w:type="dxa"/>
          </w:tcPr>
          <w:p w:rsidR="00C018FB" w:rsidRPr="00576E1A" w:rsidRDefault="00C018FB" w:rsidP="00C018F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5601B1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устойчивых каналов сбыта</w:t>
            </w:r>
          </w:p>
        </w:tc>
        <w:tc>
          <w:tcPr>
            <w:tcW w:w="1779" w:type="dxa"/>
          </w:tcPr>
          <w:p w:rsidR="00C018FB" w:rsidRPr="006877E3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канал сбыта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C018FB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рекомендаций «</w:t>
            </w:r>
            <w:r w:rsidRPr="00C01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 ревизионных союзов сельскохозяйственных кооперативов «Российский союз Чаянов»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ассоциаций сельхозпроизводителей, региональных гарантийных организаций</w:t>
            </w:r>
          </w:p>
        </w:tc>
        <w:tc>
          <w:tcPr>
            <w:tcW w:w="1779" w:type="dxa"/>
          </w:tcPr>
          <w:p w:rsidR="00C018FB" w:rsidRPr="006877E3" w:rsidRDefault="00C018FB" w:rsidP="00C018F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рекомендации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организации                                                </w:t>
      </w:r>
      <w:r w:rsidR="00C018F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D41D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30" w:rsidRDefault="00C26630" w:rsidP="00673893">
      <w:r>
        <w:separator/>
      </w:r>
    </w:p>
  </w:endnote>
  <w:endnote w:type="continuationSeparator" w:id="0">
    <w:p w:rsidR="00C26630" w:rsidRDefault="00C26630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30" w:rsidRDefault="00C26630" w:rsidP="00673893">
      <w:r>
        <w:separator/>
      </w:r>
    </w:p>
  </w:footnote>
  <w:footnote w:type="continuationSeparator" w:id="0">
    <w:p w:rsidR="00C26630" w:rsidRDefault="00C26630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37272"/>
      <w:docPartObj>
        <w:docPartGallery w:val="Page Numbers (Top of Page)"/>
        <w:docPartUnique/>
      </w:docPartObj>
    </w:sdtPr>
    <w:sdtEndPr/>
    <w:sdtContent>
      <w:p w:rsidR="00D41D45" w:rsidRDefault="00D41D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379">
          <w:rPr>
            <w:noProof/>
          </w:rPr>
          <w:t>2</w:t>
        </w:r>
        <w:r>
          <w:fldChar w:fldCharType="end"/>
        </w:r>
      </w:p>
    </w:sdtContent>
  </w:sdt>
  <w:p w:rsidR="00D41D45" w:rsidRDefault="00D41D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091890"/>
    <w:rsid w:val="000924DA"/>
    <w:rsid w:val="000E6098"/>
    <w:rsid w:val="00104291"/>
    <w:rsid w:val="00190E19"/>
    <w:rsid w:val="001A0F62"/>
    <w:rsid w:val="00326374"/>
    <w:rsid w:val="00354EE2"/>
    <w:rsid w:val="00374140"/>
    <w:rsid w:val="003D408D"/>
    <w:rsid w:val="00576E1A"/>
    <w:rsid w:val="005A78E5"/>
    <w:rsid w:val="005B536E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BF04F6"/>
    <w:rsid w:val="00C018FB"/>
    <w:rsid w:val="00C26630"/>
    <w:rsid w:val="00CA4A6F"/>
    <w:rsid w:val="00D116E5"/>
    <w:rsid w:val="00D257E6"/>
    <w:rsid w:val="00D41D45"/>
    <w:rsid w:val="00D47BC7"/>
    <w:rsid w:val="00DB4B10"/>
    <w:rsid w:val="00E2174F"/>
    <w:rsid w:val="00E229E0"/>
    <w:rsid w:val="00EE05BF"/>
    <w:rsid w:val="00F010F6"/>
    <w:rsid w:val="00F72379"/>
    <w:rsid w:val="00FA1C4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D45"/>
  </w:style>
  <w:style w:type="paragraph" w:styleId="ac">
    <w:name w:val="footer"/>
    <w:basedOn w:val="a"/>
    <w:link w:val="ad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D45"/>
  </w:style>
  <w:style w:type="paragraph" w:styleId="ac">
    <w:name w:val="footer"/>
    <w:basedOn w:val="a"/>
    <w:link w:val="ad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8215-6249-49E8-95B8-A37B5DA8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Шайхуллина</cp:lastModifiedBy>
  <cp:revision>3</cp:revision>
  <cp:lastPrinted>2017-11-27T17:42:00Z</cp:lastPrinted>
  <dcterms:created xsi:type="dcterms:W3CDTF">2017-12-05T12:16:00Z</dcterms:created>
  <dcterms:modified xsi:type="dcterms:W3CDTF">2017-12-05T12:16:00Z</dcterms:modified>
</cp:coreProperties>
</file>