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10" w:rsidRDefault="00E10210" w:rsidP="00E10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E10210">
        <w:rPr>
          <w:rFonts w:ascii="Times New Roman" w:hAnsi="Times New Roman" w:cs="Times New Roman"/>
          <w:b/>
          <w:bCs/>
          <w:sz w:val="36"/>
          <w:szCs w:val="28"/>
        </w:rPr>
        <w:t>Земляничные грядки в июле</w:t>
      </w:r>
    </w:p>
    <w:p w:rsidR="00E10210" w:rsidRPr="00E10210" w:rsidRDefault="00E10210" w:rsidP="00E10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E10210" w:rsidRDefault="00E10210" w:rsidP="00E10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021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E31F7A4" wp14:editId="5DF648B6">
            <wp:extent cx="2495550" cy="2124075"/>
            <wp:effectExtent l="0" t="0" r="0" b="9525"/>
            <wp:docPr id="1" name="Рисунок 1" descr="Земляничные грядки в ию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мляничные грядки в июл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10">
        <w:rPr>
          <w:rFonts w:ascii="Times New Roman" w:hAnsi="Times New Roman" w:cs="Times New Roman"/>
          <w:sz w:val="28"/>
          <w:szCs w:val="28"/>
        </w:rPr>
        <w:t>После сбора урожая землянич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ные грядки требуют большого внимания. Мы уже говорили, что земляничный лист живет 60 дней, поэтому необход</w:t>
      </w:r>
      <w:r w:rsidRPr="00E10210">
        <w:rPr>
          <w:rFonts w:ascii="Times New Roman" w:hAnsi="Times New Roman" w:cs="Times New Roman"/>
          <w:sz w:val="28"/>
          <w:szCs w:val="28"/>
        </w:rPr>
        <w:t>и</w:t>
      </w:r>
      <w:r w:rsidRPr="00E10210">
        <w:rPr>
          <w:rFonts w:ascii="Times New Roman" w:hAnsi="Times New Roman" w:cs="Times New Roman"/>
          <w:sz w:val="28"/>
          <w:szCs w:val="28"/>
        </w:rPr>
        <w:t>мо сре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зать старые листья, цветоносы, постоянно убирать растущие усы (с июня до осени), пропа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лывать, рыхлить, поливать по мере необходимости.</w:t>
      </w: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10">
        <w:rPr>
          <w:rFonts w:ascii="Times New Roman" w:hAnsi="Times New Roman" w:cs="Times New Roman"/>
          <w:sz w:val="28"/>
          <w:szCs w:val="28"/>
        </w:rPr>
        <w:t>Не нужно забывать и о подкормках (пере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гной, зола, розовый раствор марганца, комплексное удобре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ние).</w:t>
      </w: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10">
        <w:rPr>
          <w:rFonts w:ascii="Times New Roman" w:hAnsi="Times New Roman" w:cs="Times New Roman"/>
          <w:sz w:val="28"/>
          <w:szCs w:val="28"/>
        </w:rPr>
        <w:t>Многие садоводы после сбора урожая скашивают всю листву с кустов земляники. С точки зре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ния борьбы с вредителями и бо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лезнями это хорошо. Обработать и подкормить такую грядку про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ще и быстрее. Но в этом случае куст не успевает подготовиться к зиме и сделать закладку уро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жая будущего года. Ведь наряду с больными листьями уничтожа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ются и здоровые, с которыми куст земляники собирается зи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мовать. Да если еще и зима ока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жется неблагоприятной и мало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снежной, тогда может случить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ся гибель растений.</w:t>
      </w: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10">
        <w:rPr>
          <w:rFonts w:ascii="Times New Roman" w:hAnsi="Times New Roman" w:cs="Times New Roman"/>
          <w:sz w:val="28"/>
          <w:szCs w:val="28"/>
        </w:rPr>
        <w:t>Полную срезку надземной час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ти земляники можно рекомен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довать тол</w:t>
      </w:r>
      <w:r w:rsidRPr="00E10210">
        <w:rPr>
          <w:rFonts w:ascii="Times New Roman" w:hAnsi="Times New Roman" w:cs="Times New Roman"/>
          <w:sz w:val="28"/>
          <w:szCs w:val="28"/>
        </w:rPr>
        <w:t>ь</w:t>
      </w:r>
      <w:r w:rsidRPr="00E10210">
        <w:rPr>
          <w:rFonts w:ascii="Times New Roman" w:hAnsi="Times New Roman" w:cs="Times New Roman"/>
          <w:sz w:val="28"/>
          <w:szCs w:val="28"/>
        </w:rPr>
        <w:t>ко в двух случаях: для омоложения старых кустов и при сильном заражении кле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щом.</w:t>
      </w: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10">
        <w:rPr>
          <w:rFonts w:ascii="Times New Roman" w:hAnsi="Times New Roman" w:cs="Times New Roman"/>
          <w:sz w:val="28"/>
          <w:szCs w:val="28"/>
        </w:rPr>
        <w:t>В июле уже нужно готовить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ся к закладке новых грядок. Боль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ше трех лет грядки держать на одном месте не стоит. Накапли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вается хрущ, болезни, кусты ис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тощаются, земля устает от од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ной культуры. О подготовке и посадке земляники мы погово</w:t>
      </w:r>
      <w:r w:rsidRPr="00E10210">
        <w:rPr>
          <w:rFonts w:ascii="Times New Roman" w:hAnsi="Times New Roman" w:cs="Times New Roman"/>
          <w:sz w:val="28"/>
          <w:szCs w:val="28"/>
        </w:rPr>
        <w:softHyphen/>
        <w:t>рим в следующих статьях.</w:t>
      </w:r>
    </w:p>
    <w:p w:rsid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210">
        <w:rPr>
          <w:rFonts w:ascii="Times New Roman" w:hAnsi="Times New Roman" w:cs="Times New Roman"/>
          <w:bCs/>
          <w:sz w:val="28"/>
          <w:szCs w:val="28"/>
        </w:rPr>
        <w:t>Н</w:t>
      </w:r>
      <w:r w:rsidRPr="00E102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E10210">
        <w:rPr>
          <w:rFonts w:ascii="Times New Roman" w:hAnsi="Times New Roman" w:cs="Times New Roman"/>
          <w:bCs/>
          <w:sz w:val="28"/>
          <w:szCs w:val="28"/>
        </w:rPr>
        <w:t>ШОРИН</w:t>
      </w:r>
    </w:p>
    <w:p w:rsidR="0087437B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E1021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0210" w:rsidRPr="00E10210" w:rsidRDefault="00E10210" w:rsidP="00E10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10210" w:rsidRPr="00E1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10"/>
    <w:rsid w:val="0087437B"/>
    <w:rsid w:val="00E1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0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0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>RIVC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2012-07-05T06:05:00Z</dcterms:created>
  <dcterms:modified xsi:type="dcterms:W3CDTF">2012-07-05T06:07:00Z</dcterms:modified>
</cp:coreProperties>
</file>