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03" w:rsidRPr="00080F03" w:rsidRDefault="00080F03" w:rsidP="00080F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080F03">
        <w:rPr>
          <w:rFonts w:ascii="Times New Roman" w:hAnsi="Times New Roman" w:cs="Times New Roman"/>
          <w:b/>
          <w:bCs/>
          <w:sz w:val="36"/>
          <w:szCs w:val="28"/>
        </w:rPr>
        <w:t>Японская айва выращивание уход. Хеномелес</w:t>
      </w:r>
      <w:bookmarkStart w:id="0" w:name="_GoBack"/>
      <w:bookmarkEnd w:id="0"/>
    </w:p>
    <w:p w:rsidR="00080F03" w:rsidRDefault="00080F03" w:rsidP="00080F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0F03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56276551" wp14:editId="4066A726">
            <wp:extent cx="1876425" cy="2114550"/>
            <wp:effectExtent l="0" t="0" r="9525" b="0"/>
            <wp:docPr id="1" name="Рисунок 1" descr="Японская айва выращивание уход. Хеномеле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понская айва выращивание уход. Хеномелес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03" w:rsidRPr="00080F03" w:rsidRDefault="00080F03" w:rsidP="0008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F03">
        <w:rPr>
          <w:rFonts w:ascii="Times New Roman" w:hAnsi="Times New Roman" w:cs="Times New Roman"/>
          <w:bCs/>
          <w:sz w:val="28"/>
          <w:szCs w:val="28"/>
        </w:rPr>
        <w:t>К одному и тому же растению разные садоводы относятся по-разному. В Европе это исключительно декоративное растение, а вот если вы спросите нашего садовода, зачем нужен хеномелес, то услышите в ответ: «Да вы что, разве вы не знаете? Из него же варенье варят!»</w:t>
      </w:r>
    </w:p>
    <w:p w:rsidR="00080F03" w:rsidRPr="00080F03" w:rsidRDefault="00080F03" w:rsidP="0008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F03">
        <w:rPr>
          <w:rFonts w:ascii="Times New Roman" w:hAnsi="Times New Roman" w:cs="Times New Roman"/>
          <w:sz w:val="28"/>
          <w:szCs w:val="28"/>
        </w:rPr>
        <w:t>Хеномелес японский особенно и представлять не надо, но все же напо</w:t>
      </w:r>
      <w:r w:rsidRPr="00080F03">
        <w:rPr>
          <w:rFonts w:ascii="Times New Roman" w:hAnsi="Times New Roman" w:cs="Times New Roman"/>
          <w:sz w:val="28"/>
          <w:szCs w:val="28"/>
        </w:rPr>
        <w:t>м</w:t>
      </w:r>
      <w:r w:rsidRPr="00080F03">
        <w:rPr>
          <w:rFonts w:ascii="Times New Roman" w:hAnsi="Times New Roman" w:cs="Times New Roman"/>
          <w:sz w:val="28"/>
          <w:szCs w:val="28"/>
        </w:rPr>
        <w:t>ним, что это раскидистый кустарник до метра высотой. Оранжево-красные, шарлаховые или малиновые цветки достигают 5 см в диаметре. У хорошо развитых кустов на одном растении распускается до 300 цветков. Образую</w:t>
      </w:r>
      <w:r w:rsidRPr="00080F03">
        <w:rPr>
          <w:rFonts w:ascii="Times New Roman" w:hAnsi="Times New Roman" w:cs="Times New Roman"/>
          <w:sz w:val="28"/>
          <w:szCs w:val="28"/>
        </w:rPr>
        <w:t>т</w:t>
      </w:r>
      <w:r w:rsidRPr="00080F03">
        <w:rPr>
          <w:rFonts w:ascii="Times New Roman" w:hAnsi="Times New Roman" w:cs="Times New Roman"/>
          <w:sz w:val="28"/>
          <w:szCs w:val="28"/>
        </w:rPr>
        <w:t>ся они на побегах, хотя бы один раз перезимовавших, вот почему так важно, чтобы старые ветви не обмерзли зимой. Как и следует из названия, родина его - Япония. Хеномелес японский имеет целый ряд декоративных форм.</w:t>
      </w:r>
    </w:p>
    <w:p w:rsidR="00080F03" w:rsidRPr="00080F03" w:rsidRDefault="00080F03" w:rsidP="0008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F03">
        <w:rPr>
          <w:rFonts w:ascii="Times New Roman" w:hAnsi="Times New Roman" w:cs="Times New Roman"/>
          <w:sz w:val="28"/>
          <w:szCs w:val="28"/>
        </w:rPr>
        <w:t>Поскольку все виды хеномелеса в природе растут в более южных шир</w:t>
      </w:r>
      <w:r w:rsidRPr="00080F03">
        <w:rPr>
          <w:rFonts w:ascii="Times New Roman" w:hAnsi="Times New Roman" w:cs="Times New Roman"/>
          <w:sz w:val="28"/>
          <w:szCs w:val="28"/>
        </w:rPr>
        <w:t>о</w:t>
      </w:r>
      <w:r w:rsidRPr="00080F03">
        <w:rPr>
          <w:rFonts w:ascii="Times New Roman" w:hAnsi="Times New Roman" w:cs="Times New Roman"/>
          <w:sz w:val="28"/>
          <w:szCs w:val="28"/>
        </w:rPr>
        <w:t>тах, в средней полосе им нужно подыскать защищенное от холодных ветров место, где зимой скапливается достаточное количество снега, способного надежно укрыть растение поверх той сухой листвы или елового лапника, которым с наступлением устойчивых заморозков вы уже утеплили корни. Место посадки должно быть хорошо освещено, в полутени хеномелес цветет плохо.</w:t>
      </w:r>
    </w:p>
    <w:p w:rsidR="00080F03" w:rsidRPr="00080F03" w:rsidRDefault="00080F03" w:rsidP="0008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F03">
        <w:rPr>
          <w:rFonts w:ascii="Times New Roman" w:hAnsi="Times New Roman" w:cs="Times New Roman"/>
          <w:sz w:val="28"/>
          <w:szCs w:val="28"/>
        </w:rPr>
        <w:t>Почва необходима умеренно влажная - на сухой приходится очень часто поливать, а самое главное, кислая. Если рН перевалил за 7, растения начин</w:t>
      </w:r>
      <w:r w:rsidRPr="00080F03">
        <w:rPr>
          <w:rFonts w:ascii="Times New Roman" w:hAnsi="Times New Roman" w:cs="Times New Roman"/>
          <w:sz w:val="28"/>
          <w:szCs w:val="28"/>
        </w:rPr>
        <w:t>а</w:t>
      </w:r>
      <w:r w:rsidRPr="00080F03">
        <w:rPr>
          <w:rFonts w:ascii="Times New Roman" w:hAnsi="Times New Roman" w:cs="Times New Roman"/>
          <w:sz w:val="28"/>
          <w:szCs w:val="28"/>
        </w:rPr>
        <w:t>ют страдать от хлороза, молодые листья желтеют, при том, что жилки остаются зелеными. В идеале это должен быть хорошо окультуренный суглинок с высоким содержанием гумуса.</w:t>
      </w:r>
    </w:p>
    <w:p w:rsidR="00080F03" w:rsidRPr="00080F03" w:rsidRDefault="00080F03" w:rsidP="0008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F03">
        <w:rPr>
          <w:rFonts w:ascii="Times New Roman" w:hAnsi="Times New Roman" w:cs="Times New Roman"/>
          <w:sz w:val="28"/>
          <w:szCs w:val="28"/>
        </w:rPr>
        <w:t>Сажать хеномелес можно как весной (в конце апреля - начале мая - до распускания листьев), так и осенью - в конце сентября, во время массового листопада. Для весенней посадки ямы лучше готовить с осени, для осенней - летом. Трех- и четырехлетним саженцам копают яму 50x50x50 см. Перед посадкой корни обмакивают в «болтушку» - размешивают в воде до густоты жиденькой сметаны навоз и глину с несколькими крупинками марганцовки для дезинфекции. Корневая шейка не должна быть заглублена. После посадки растение поливают, почву вокруг мульчируют.</w:t>
      </w:r>
    </w:p>
    <w:p w:rsidR="00080F03" w:rsidRDefault="00080F03" w:rsidP="0008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5943" w:rsidRPr="00080F03" w:rsidRDefault="00080F03" w:rsidP="00080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F03">
        <w:rPr>
          <w:rFonts w:ascii="Times New Roman" w:hAnsi="Times New Roman" w:cs="Times New Roman"/>
          <w:sz w:val="28"/>
          <w:szCs w:val="28"/>
        </w:rPr>
        <w:t>http://lovesad.ru</w:t>
      </w:r>
    </w:p>
    <w:sectPr w:rsidR="00C45943" w:rsidRPr="0008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03"/>
    <w:rsid w:val="00080F03"/>
    <w:rsid w:val="00C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>RIVC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2012-05-23T05:51:00Z</dcterms:created>
  <dcterms:modified xsi:type="dcterms:W3CDTF">2012-05-23T05:53:00Z</dcterms:modified>
</cp:coreProperties>
</file>