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18" w:rsidRDefault="00AD0918" w:rsidP="00AD0918">
      <w:pPr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</w:p>
    <w:p w:rsidR="00AD0918" w:rsidRPr="004E1EC2" w:rsidRDefault="00AD0918" w:rsidP="00AD091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D0918">
        <w:rPr>
          <w:rFonts w:ascii="Times New Roman" w:hAnsi="Times New Roman" w:cs="Times New Roman"/>
          <w:b/>
          <w:sz w:val="36"/>
          <w:szCs w:val="28"/>
        </w:rPr>
        <w:t>12 самых злобных вредителей. Часть 2</w:t>
      </w:r>
    </w:p>
    <w:p w:rsidR="00AD0918" w:rsidRPr="004E1EC2" w:rsidRDefault="00AD0918" w:rsidP="00AD0918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133475" cy="800100"/>
            <wp:effectExtent l="0" t="0" r="9525" b="0"/>
            <wp:docPr id="6" name="Рисунок 6" descr="Клещ паутинны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ещ паутинный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918">
        <w:rPr>
          <w:rFonts w:ascii="Times New Roman" w:hAnsi="Times New Roman" w:cs="Times New Roman"/>
          <w:b/>
          <w:bCs/>
          <w:sz w:val="28"/>
          <w:szCs w:val="28"/>
        </w:rPr>
        <w:t>Клещ паутинный.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Особые приметы.</w:t>
      </w:r>
      <w:r w:rsidRPr="00AD0918">
        <w:rPr>
          <w:rFonts w:ascii="Times New Roman" w:hAnsi="Times New Roman" w:cs="Times New Roman"/>
          <w:sz w:val="28"/>
          <w:szCs w:val="28"/>
        </w:rPr>
        <w:t xml:space="preserve"> Едва различим невооруженным глазом (размером меньше 0,5 мм). Обитает на нижней стороне листьев.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 Выдает свое присутствие образованием тончайшей паутинки. Особенно опасен в закрытом грунте, а в открытом - в годы с сухой и жаркой погодой.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Специализация.</w:t>
      </w:r>
      <w:r w:rsidRPr="00AD0918">
        <w:rPr>
          <w:rFonts w:ascii="Times New Roman" w:hAnsi="Times New Roman" w:cs="Times New Roman"/>
          <w:sz w:val="28"/>
          <w:szCs w:val="28"/>
        </w:rPr>
        <w:t xml:space="preserve"> Бандитизм. Разветвленной сетью паутины опутывает растения. Высасывает все соки. В местах повреждений образуются светлые точки, которые затем сливаются в обесцвеченные пятна. Большой вред наносит огурцу, смородине, землянике, розам. При отсутствии борьбы с паутинным клещом пораженное растение может погибнуть.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Уничтожение</w:t>
      </w:r>
      <w:r w:rsidRPr="00AD0918">
        <w:rPr>
          <w:rFonts w:ascii="Times New Roman" w:hAnsi="Times New Roman" w:cs="Times New Roman"/>
          <w:sz w:val="28"/>
          <w:szCs w:val="28"/>
        </w:rPr>
        <w:t>. «Агравертин», «Актеллик», «Фитоверм» - опрыскивание.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 </w:t>
      </w:r>
      <w:r w:rsidRPr="00AD091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23925" cy="657225"/>
            <wp:effectExtent l="0" t="0" r="9525" b="9525"/>
            <wp:docPr id="5" name="Рисунок 5" descr="Трип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ип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918">
        <w:rPr>
          <w:rFonts w:ascii="Times New Roman" w:hAnsi="Times New Roman" w:cs="Times New Roman"/>
          <w:b/>
          <w:bCs/>
          <w:sz w:val="28"/>
          <w:szCs w:val="28"/>
        </w:rPr>
        <w:t>Трипс, он же бахромчатокрылый, он же пузыреногий.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Особые приметы.</w:t>
      </w:r>
      <w:r w:rsidRPr="00AD0918">
        <w:rPr>
          <w:rFonts w:ascii="Times New Roman" w:hAnsi="Times New Roman" w:cs="Times New Roman"/>
          <w:sz w:val="28"/>
          <w:szCs w:val="28"/>
        </w:rPr>
        <w:t xml:space="preserve"> Мелкие, с тонким удлиненным телом, 1 - 2 мм в длину, очень подвижные, суетливые насекомые с ресничками по краям крыльев и пузыревидными присосками на лапках. Являются переносчиками вирусных заболеваний.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Специализация.</w:t>
      </w:r>
      <w:r w:rsidRPr="00AD0918">
        <w:rPr>
          <w:rFonts w:ascii="Times New Roman" w:hAnsi="Times New Roman" w:cs="Times New Roman"/>
          <w:sz w:val="28"/>
          <w:szCs w:val="28"/>
        </w:rPr>
        <w:t xml:space="preserve"> Порча дорогого имущества. Высасывает сок, вызывая обесцвечивание на цветках и бутонах гладиолуса, розы, хризантемы и других растений. Гороховый трипе повреждает бобовые культуры, тепличный и табачный - многие овощные огородные культуры.</w:t>
      </w:r>
    </w:p>
    <w:p w:rsidR="00AD0918" w:rsidRPr="004E1EC2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Уничтожение.</w:t>
      </w:r>
      <w:r w:rsidRPr="00AD0918">
        <w:rPr>
          <w:rFonts w:ascii="Times New Roman" w:hAnsi="Times New Roman" w:cs="Times New Roman"/>
          <w:sz w:val="28"/>
          <w:szCs w:val="28"/>
        </w:rPr>
        <w:t xml:space="preserve"> «Актеллик», «Каратэ», «Инта-Вир» - опрыскивание, дымовая шашка «Даст Плюс» - окуривание.</w:t>
      </w:r>
    </w:p>
    <w:p w:rsidR="00AD0918" w:rsidRPr="004E1EC2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AD091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71550" cy="714375"/>
            <wp:effectExtent l="0" t="0" r="0" b="9525"/>
            <wp:docPr id="4" name="Рисунок 4" descr=" Колорадский ж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Колорадский жу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918">
        <w:rPr>
          <w:rFonts w:ascii="Times New Roman" w:hAnsi="Times New Roman" w:cs="Times New Roman"/>
          <w:b/>
          <w:bCs/>
          <w:sz w:val="28"/>
          <w:szCs w:val="28"/>
        </w:rPr>
        <w:t>Колорадский жук, он же «в</w:t>
      </w:r>
      <w:r>
        <w:rPr>
          <w:rFonts w:ascii="Times New Roman" w:hAnsi="Times New Roman" w:cs="Times New Roman"/>
          <w:b/>
          <w:bCs/>
          <w:sz w:val="28"/>
          <w:szCs w:val="28"/>
        </w:rPr>
        <w:t>ор в законе из Колорадо», он же</w:t>
      </w:r>
      <w:r w:rsidRPr="00AD09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D0918">
        <w:rPr>
          <w:rFonts w:ascii="Times New Roman" w:hAnsi="Times New Roman" w:cs="Times New Roman"/>
          <w:b/>
          <w:bCs/>
          <w:sz w:val="28"/>
          <w:szCs w:val="28"/>
        </w:rPr>
        <w:t>крестный отец».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Особые приметы.</w:t>
      </w:r>
      <w:r w:rsidRPr="00AD0918">
        <w:rPr>
          <w:rFonts w:ascii="Times New Roman" w:hAnsi="Times New Roman" w:cs="Times New Roman"/>
          <w:sz w:val="28"/>
          <w:szCs w:val="28"/>
        </w:rPr>
        <w:t xml:space="preserve"> Наглый красавец в полосатом костюме. Вездесущ и неистребим. Взрослый жук способен перелетать на расстояние 10 км. Практически не имеет естественных врагов. Личинки очень прожорливы. Наносит огромный ущерб.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Специализация.</w:t>
      </w:r>
      <w:r w:rsidRPr="00AD0918">
        <w:rPr>
          <w:rFonts w:ascii="Times New Roman" w:hAnsi="Times New Roman" w:cs="Times New Roman"/>
          <w:sz w:val="28"/>
          <w:szCs w:val="28"/>
        </w:rPr>
        <w:t xml:space="preserve"> Разбой и грабеж. На «законном» основании мафиозная семья жуков и их личинок крадет урожай картофеля, баклажана, томатов, перца. Каждый огородник платит колорадскому жуку дань в размере до 90 % урожая» второго хлеба» в зависимости от количества особей в «семье».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Уничтожение.</w:t>
      </w:r>
      <w:r w:rsidRPr="00AD0918">
        <w:rPr>
          <w:rFonts w:ascii="Times New Roman" w:hAnsi="Times New Roman" w:cs="Times New Roman"/>
          <w:sz w:val="28"/>
          <w:szCs w:val="28"/>
        </w:rPr>
        <w:t xml:space="preserve"> «Инта-Вир», «Каратэ», «Кинмикс» - опрыскивание.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6775" cy="704850"/>
            <wp:effectExtent l="0" t="0" r="9525" b="0"/>
            <wp:docPr id="3" name="Рисунок 3" descr="Т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л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918">
        <w:rPr>
          <w:rFonts w:ascii="Times New Roman" w:hAnsi="Times New Roman" w:cs="Times New Roman"/>
          <w:b/>
          <w:bCs/>
          <w:sz w:val="28"/>
          <w:szCs w:val="28"/>
        </w:rPr>
        <w:t>Тля  (бахчевая, капустная, оранжерейная, морковная, гороховая и др.).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Особые приметы.</w:t>
      </w:r>
      <w:r w:rsidRPr="00AD0918">
        <w:rPr>
          <w:rFonts w:ascii="Times New Roman" w:hAnsi="Times New Roman" w:cs="Times New Roman"/>
          <w:sz w:val="28"/>
          <w:szCs w:val="28"/>
        </w:rPr>
        <w:t xml:space="preserve"> Яйцевидной формы, мелкие сосущие насекомые. Тли бывают зелеными, черными, розовыми, желтыми, коричневатыми и белыми. Некоторые покрыты восковым налетом. Большими колониями, происходящими от одной крылатой самки, поселяются на верхушках растущих побегов или на нижней стороне молодых листьев.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Специализация.</w:t>
      </w:r>
      <w:r w:rsidRPr="00AD0918">
        <w:rPr>
          <w:rFonts w:ascii="Times New Roman" w:hAnsi="Times New Roman" w:cs="Times New Roman"/>
          <w:sz w:val="28"/>
          <w:szCs w:val="28"/>
        </w:rPr>
        <w:t xml:space="preserve"> Образование преступных группировок. Питаются соком растений. Побеги искривляются, листья скручиваются и опадают. Собственный вред усугубляется переносом вирусных заболеваний.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Уничтожение.</w:t>
      </w:r>
      <w:r w:rsidRPr="00AD0918">
        <w:rPr>
          <w:rFonts w:ascii="Times New Roman" w:hAnsi="Times New Roman" w:cs="Times New Roman"/>
          <w:sz w:val="28"/>
          <w:szCs w:val="28"/>
        </w:rPr>
        <w:t xml:space="preserve"> «Фитоверм», «Агровертин» - опрыскивание при массовом появлении.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6775" cy="657225"/>
            <wp:effectExtent l="0" t="0" r="9525" b="9525"/>
            <wp:docPr id="2" name="Рисунок 2" descr="Гусе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усениц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918">
        <w:rPr>
          <w:rFonts w:ascii="Times New Roman" w:hAnsi="Times New Roman" w:cs="Times New Roman"/>
          <w:b/>
          <w:bCs/>
          <w:sz w:val="28"/>
          <w:szCs w:val="28"/>
        </w:rPr>
        <w:t>Гусеницы, они же» северная саранча».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Особые приметы.</w:t>
      </w:r>
      <w:r w:rsidRPr="00AD0918">
        <w:rPr>
          <w:rFonts w:ascii="Times New Roman" w:hAnsi="Times New Roman" w:cs="Times New Roman"/>
          <w:sz w:val="28"/>
          <w:szCs w:val="28"/>
        </w:rPr>
        <w:t xml:space="preserve"> Личинки бабочек и мотыльков. Серые, зеленые, коричневые, крупные и помельче. Легко узнаваемы. Прожорливы. </w:t>
      </w:r>
      <w:r w:rsidRPr="00AD0918">
        <w:rPr>
          <w:rFonts w:ascii="Times New Roman" w:hAnsi="Times New Roman" w:cs="Times New Roman"/>
          <w:sz w:val="28"/>
          <w:szCs w:val="28"/>
        </w:rPr>
        <w:lastRenderedPageBreak/>
        <w:t>Встречаются на плодовых и декоративных деревьях и кустарниках, овощных, цветочных культурах.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Специализация.</w:t>
      </w:r>
      <w:r w:rsidRPr="00AD0918">
        <w:rPr>
          <w:rFonts w:ascii="Times New Roman" w:hAnsi="Times New Roman" w:cs="Times New Roman"/>
          <w:sz w:val="28"/>
          <w:szCs w:val="28"/>
        </w:rPr>
        <w:t xml:space="preserve"> Доведение до самоубийства. Поедают зеленые части растений, преимущественно листья. Особенно опасны гусеницы ночных бабочек-совок. Они сразу внедряются внутрь растений или подгрызают корни и стебли под землей. При большой численности гусеницы, полностью съедая листву, могут довести до гибели даже дерево.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Уничтожение</w:t>
      </w:r>
      <w:r w:rsidRPr="00AD0918">
        <w:rPr>
          <w:rFonts w:ascii="Times New Roman" w:hAnsi="Times New Roman" w:cs="Times New Roman"/>
          <w:sz w:val="28"/>
          <w:szCs w:val="28"/>
        </w:rPr>
        <w:t>. «Каратэ», «Агровертин»,- «Бикол».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 </w:t>
      </w:r>
      <w:r w:rsidRPr="00AD091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114425" cy="809625"/>
            <wp:effectExtent l="0" t="0" r="9525" b="9525"/>
            <wp:docPr id="1" name="Рисунок 1" descr=" Плодожо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Плодожорк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918">
        <w:rPr>
          <w:rFonts w:ascii="Times New Roman" w:hAnsi="Times New Roman" w:cs="Times New Roman"/>
          <w:b/>
          <w:bCs/>
          <w:sz w:val="28"/>
          <w:szCs w:val="28"/>
        </w:rPr>
        <w:t>Плодожорка, она же фруктовая личинка, она же «червяк» в плодах.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Особые приметы.</w:t>
      </w:r>
      <w:r w:rsidRPr="00AD0918">
        <w:rPr>
          <w:rFonts w:ascii="Times New Roman" w:hAnsi="Times New Roman" w:cs="Times New Roman"/>
          <w:sz w:val="28"/>
          <w:szCs w:val="28"/>
        </w:rPr>
        <w:t xml:space="preserve"> Бабочка размером 15-20 мм. Распространена повсеместно. На передних крыльях на фоне поперечных волн рисунок в виде окаймленного серебристым пятна, называемого «зеркальцем». Летает в сумерках. Из-за этого трудно поддается идентификации. Вредят гусеницы.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Специализация.</w:t>
      </w:r>
      <w:r w:rsidRPr="00AD0918">
        <w:rPr>
          <w:rFonts w:ascii="Times New Roman" w:hAnsi="Times New Roman" w:cs="Times New Roman"/>
          <w:sz w:val="28"/>
          <w:szCs w:val="28"/>
        </w:rPr>
        <w:t xml:space="preserve"> Кражи 40 - 60% урожая с взломом плодов. Гусеницы белые, розовые, желтоватые (в зависимости от вида) с темной головой вгрызаются в плоды со времени образования завязей. Проделывают ходы, выедают мякоть. Разные виды (яблонная, грушевая, сливовая, восточная) повреждают также абрикос, алычу, терн, айву.</w:t>
      </w:r>
    </w:p>
    <w:p w:rsidR="00AD0918" w:rsidRPr="00AD0918" w:rsidRDefault="00AD0918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b/>
          <w:bCs/>
          <w:sz w:val="28"/>
          <w:szCs w:val="28"/>
        </w:rPr>
        <w:t>Уничтожение.</w:t>
      </w:r>
      <w:r w:rsidRPr="00AD0918">
        <w:rPr>
          <w:rFonts w:ascii="Times New Roman" w:hAnsi="Times New Roman" w:cs="Times New Roman"/>
          <w:sz w:val="28"/>
          <w:szCs w:val="28"/>
        </w:rPr>
        <w:t xml:space="preserve"> «Каратэ», «Инта-Вир»- опрыскивание.</w:t>
      </w:r>
    </w:p>
    <w:p w:rsidR="008211A5" w:rsidRPr="004E1EC2" w:rsidRDefault="008211A5" w:rsidP="00AD09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EC2" w:rsidRPr="004E1EC2" w:rsidRDefault="004E1EC2" w:rsidP="00AD0918">
      <w:pPr>
        <w:jc w:val="both"/>
        <w:rPr>
          <w:rFonts w:ascii="Times New Roman" w:hAnsi="Times New Roman" w:cs="Times New Roman"/>
          <w:sz w:val="28"/>
          <w:szCs w:val="28"/>
        </w:rPr>
      </w:pPr>
      <w:r w:rsidRPr="004E1EC2">
        <w:rPr>
          <w:rFonts w:ascii="Times New Roman" w:hAnsi="Times New Roman" w:cs="Times New Roman"/>
          <w:sz w:val="28"/>
          <w:szCs w:val="28"/>
        </w:rPr>
        <w:t>http://lovesad.ru</w:t>
      </w:r>
      <w:bookmarkStart w:id="0" w:name="_GoBack"/>
      <w:bookmarkEnd w:id="0"/>
    </w:p>
    <w:sectPr w:rsidR="004E1EC2" w:rsidRPr="004E1EC2" w:rsidSect="00AD0918">
      <w:head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D6" w:rsidRDefault="003B50D6" w:rsidP="00AD0918">
      <w:pPr>
        <w:spacing w:after="0" w:line="240" w:lineRule="auto"/>
      </w:pPr>
      <w:r>
        <w:separator/>
      </w:r>
    </w:p>
  </w:endnote>
  <w:endnote w:type="continuationSeparator" w:id="0">
    <w:p w:rsidR="003B50D6" w:rsidRDefault="003B50D6" w:rsidP="00AD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D6" w:rsidRDefault="003B50D6" w:rsidP="00AD0918">
      <w:pPr>
        <w:spacing w:after="0" w:line="240" w:lineRule="auto"/>
      </w:pPr>
      <w:r>
        <w:separator/>
      </w:r>
    </w:p>
  </w:footnote>
  <w:footnote w:type="continuationSeparator" w:id="0">
    <w:p w:rsidR="003B50D6" w:rsidRDefault="003B50D6" w:rsidP="00AD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589692"/>
      <w:docPartObj>
        <w:docPartGallery w:val="Page Numbers (Top of Page)"/>
        <w:docPartUnique/>
      </w:docPartObj>
    </w:sdtPr>
    <w:sdtEndPr/>
    <w:sdtContent>
      <w:p w:rsidR="00AD0918" w:rsidRDefault="00AD09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EC2">
          <w:rPr>
            <w:noProof/>
          </w:rPr>
          <w:t>3</w:t>
        </w:r>
        <w:r>
          <w:fldChar w:fldCharType="end"/>
        </w:r>
      </w:p>
    </w:sdtContent>
  </w:sdt>
  <w:p w:rsidR="00AD0918" w:rsidRDefault="00AD09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8"/>
    <w:rsid w:val="0032603F"/>
    <w:rsid w:val="00395862"/>
    <w:rsid w:val="003B50D6"/>
    <w:rsid w:val="004E1EC2"/>
    <w:rsid w:val="008211A5"/>
    <w:rsid w:val="00AD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9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0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0918"/>
  </w:style>
  <w:style w:type="paragraph" w:styleId="a7">
    <w:name w:val="footer"/>
    <w:basedOn w:val="a"/>
    <w:link w:val="a8"/>
    <w:uiPriority w:val="99"/>
    <w:unhideWhenUsed/>
    <w:rsid w:val="00AD0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0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9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0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0918"/>
  </w:style>
  <w:style w:type="paragraph" w:styleId="a7">
    <w:name w:val="footer"/>
    <w:basedOn w:val="a"/>
    <w:link w:val="a8"/>
    <w:uiPriority w:val="99"/>
    <w:unhideWhenUsed/>
    <w:rsid w:val="00AD0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0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3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6642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66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24916814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33557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7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35882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15305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3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3358</Characters>
  <Application>Microsoft Office Word</Application>
  <DocSecurity>0</DocSecurity>
  <Lines>27</Lines>
  <Paragraphs>7</Paragraphs>
  <ScaleCrop>false</ScaleCrop>
  <Company>RIVC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3</cp:revision>
  <dcterms:created xsi:type="dcterms:W3CDTF">2012-05-21T05:54:00Z</dcterms:created>
  <dcterms:modified xsi:type="dcterms:W3CDTF">2012-05-21T06:04:00Z</dcterms:modified>
</cp:coreProperties>
</file>