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85" w:rsidRPr="009C1985" w:rsidRDefault="009C1985" w:rsidP="009C1985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9C1985">
        <w:rPr>
          <w:rFonts w:ascii="Times New Roman" w:hAnsi="Times New Roman" w:cs="Times New Roman"/>
          <w:b/>
          <w:bCs/>
          <w:sz w:val="36"/>
          <w:szCs w:val="28"/>
        </w:rPr>
        <w:t>Защита плодовых растений в мае</w:t>
      </w:r>
    </w:p>
    <w:p w:rsidR="009C1985" w:rsidRDefault="009C1985" w:rsidP="009C19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C1985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2266950" cy="1685925"/>
            <wp:effectExtent l="0" t="0" r="0" b="9525"/>
            <wp:docPr id="1" name="Рисунок 1" descr="0000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09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85" w:rsidRPr="009C1985" w:rsidRDefault="009C1985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C1985">
        <w:rPr>
          <w:rFonts w:ascii="Times New Roman" w:hAnsi="Times New Roman" w:cs="Times New Roman"/>
          <w:b/>
          <w:bCs/>
          <w:sz w:val="28"/>
          <w:szCs w:val="28"/>
        </w:rPr>
        <w:t xml:space="preserve">прыскивание плодовых и ягодных растений перед цветением надежно защищает сад от наиболее опасных болезней и вредителей. </w:t>
      </w:r>
    </w:p>
    <w:p w:rsidR="009C1985" w:rsidRPr="009C1985" w:rsidRDefault="009C1985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985">
        <w:rPr>
          <w:rFonts w:ascii="Times New Roman" w:hAnsi="Times New Roman" w:cs="Times New Roman"/>
          <w:sz w:val="28"/>
          <w:szCs w:val="28"/>
        </w:rPr>
        <w:t>А вот в период цветения и созревания урожая растения химическими препаратами не обрабатываются. Поэтому, если опоздаете защитить сад в</w:t>
      </w:r>
      <w:r w:rsidRPr="009C1985">
        <w:rPr>
          <w:rFonts w:ascii="Times New Roman" w:hAnsi="Times New Roman" w:cs="Times New Roman"/>
          <w:b/>
          <w:bCs/>
          <w:sz w:val="28"/>
          <w:szCs w:val="28"/>
        </w:rPr>
        <w:t xml:space="preserve"> мае, придется делить свой урожай с вредителями.</w:t>
      </w:r>
    </w:p>
    <w:p w:rsidR="009C1985" w:rsidRPr="009C1985" w:rsidRDefault="009C1985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985">
        <w:rPr>
          <w:rFonts w:ascii="Times New Roman" w:hAnsi="Times New Roman" w:cs="Times New Roman"/>
          <w:sz w:val="28"/>
          <w:szCs w:val="28"/>
        </w:rPr>
        <w:t> </w:t>
      </w:r>
    </w:p>
    <w:p w:rsidR="009C1985" w:rsidRPr="009C1985" w:rsidRDefault="009C1985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98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9C1985">
        <w:rPr>
          <w:rFonts w:ascii="Times New Roman" w:hAnsi="Times New Roman" w:cs="Times New Roman"/>
          <w:sz w:val="28"/>
          <w:szCs w:val="28"/>
        </w:rPr>
        <w:t>Яблоня и груша. Основной период борьбы с яблонным цветоедом и грушевым гапловым клещом: листья и побуревшие бутоны обрывают вручную, пока в них находятся личинки; опрыскивают деревья препаратом «Инта-Вир» (1 таблетка на 10 л воды). Против парши, пятнистостей яблони и груши деревья обрабатывают 1- процентной бордоской жидкостью или 0,4- процентной хлорокисью меди, или эффективным препаратом «Скор» (1 ампула на Юл воды).</w:t>
      </w:r>
    </w:p>
    <w:p w:rsidR="009C1985" w:rsidRPr="009C1985" w:rsidRDefault="009C1985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98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C1985">
        <w:rPr>
          <w:rFonts w:ascii="Times New Roman" w:hAnsi="Times New Roman" w:cs="Times New Roman"/>
          <w:sz w:val="28"/>
          <w:szCs w:val="28"/>
        </w:rPr>
        <w:t>Вишня и слива. Если опрыскивание по распускающимся почкам не проводилось, то против тлей, клещей, вишневой побеговой моли деревья обрабатывают «Инта-Виром» (1 таблетка на 10 л воды). При поражении растений в прошлом году коккомикозом или клястероспориозом (дырчатой пятнистостью), монилиальным ожогом проводят опрыскивание 1- процен</w:t>
      </w:r>
      <w:r w:rsidRPr="009C1985">
        <w:rPr>
          <w:rFonts w:ascii="Times New Roman" w:hAnsi="Times New Roman" w:cs="Times New Roman"/>
          <w:sz w:val="28"/>
          <w:szCs w:val="28"/>
        </w:rPr>
        <w:t>т</w:t>
      </w:r>
      <w:r w:rsidRPr="009C1985">
        <w:rPr>
          <w:rFonts w:ascii="Times New Roman" w:hAnsi="Times New Roman" w:cs="Times New Roman"/>
          <w:sz w:val="28"/>
          <w:szCs w:val="28"/>
        </w:rPr>
        <w:t>ной бордоской жидкостью или 0,4- процентной хлорокисью меди, или 0,2-процентным топсином-М. Отцветшие побеги, пораженные монилиальным ожогом, срочно обрезают и сжигают.</w:t>
      </w:r>
    </w:p>
    <w:p w:rsidR="009C1985" w:rsidRPr="009C1985" w:rsidRDefault="009C1985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985">
        <w:rPr>
          <w:rFonts w:ascii="Times New Roman" w:hAnsi="Times New Roman" w:cs="Times New Roman"/>
          <w:sz w:val="28"/>
          <w:szCs w:val="28"/>
        </w:rPr>
        <w:t>В пасмурную погоду со сливы стряхивают взрослых особей</w:t>
      </w:r>
      <w:r w:rsidRPr="009C1985">
        <w:rPr>
          <w:rFonts w:ascii="Times New Roman" w:hAnsi="Times New Roman" w:cs="Times New Roman"/>
          <w:b/>
          <w:bCs/>
          <w:sz w:val="28"/>
          <w:szCs w:val="28"/>
        </w:rPr>
        <w:t xml:space="preserve"> сливового пилильщика</w:t>
      </w:r>
      <w:r w:rsidRPr="009C1985">
        <w:rPr>
          <w:rFonts w:ascii="Times New Roman" w:hAnsi="Times New Roman" w:cs="Times New Roman"/>
          <w:sz w:val="28"/>
          <w:szCs w:val="28"/>
        </w:rPr>
        <w:t xml:space="preserve"> на подстилку, разостланную поддеревом, и уничтожают. Если в прошлом году слива была сильно повреждена этим опасным вредит</w:t>
      </w:r>
      <w:r w:rsidRPr="009C1985">
        <w:rPr>
          <w:rFonts w:ascii="Times New Roman" w:hAnsi="Times New Roman" w:cs="Times New Roman"/>
          <w:sz w:val="28"/>
          <w:szCs w:val="28"/>
        </w:rPr>
        <w:t>е</w:t>
      </w:r>
      <w:r w:rsidRPr="009C1985">
        <w:rPr>
          <w:rFonts w:ascii="Times New Roman" w:hAnsi="Times New Roman" w:cs="Times New Roman"/>
          <w:sz w:val="28"/>
          <w:szCs w:val="28"/>
        </w:rPr>
        <w:t>лем, деревья обрабатывают «Инта-Виром» (1 таблетка на 10 л воды).</w:t>
      </w:r>
    </w:p>
    <w:p w:rsidR="009C1985" w:rsidRPr="009C1985" w:rsidRDefault="009C1985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98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9C1985">
        <w:rPr>
          <w:rFonts w:ascii="Times New Roman" w:hAnsi="Times New Roman" w:cs="Times New Roman"/>
          <w:sz w:val="28"/>
          <w:szCs w:val="28"/>
        </w:rPr>
        <w:t>Смородина, крыжовник. Против почковой моли, крыжовниковой</w:t>
      </w:r>
      <w:r w:rsidRPr="009C1985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Pr="009C198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9C1985">
        <w:rPr>
          <w:rFonts w:ascii="Times New Roman" w:hAnsi="Times New Roman" w:cs="Times New Roman"/>
          <w:b/>
          <w:bCs/>
          <w:sz w:val="28"/>
          <w:szCs w:val="28"/>
        </w:rPr>
        <w:t>невки,</w:t>
      </w:r>
      <w:r w:rsidRPr="009C1985">
        <w:rPr>
          <w:rFonts w:ascii="Times New Roman" w:hAnsi="Times New Roman" w:cs="Times New Roman"/>
          <w:sz w:val="28"/>
          <w:szCs w:val="28"/>
        </w:rPr>
        <w:t xml:space="preserve"> пилильщиков, галлиц, тлей, почкового и паутинного клещей, лист</w:t>
      </w:r>
      <w:r w:rsidRPr="009C1985">
        <w:rPr>
          <w:rFonts w:ascii="Times New Roman" w:hAnsi="Times New Roman" w:cs="Times New Roman"/>
          <w:sz w:val="28"/>
          <w:szCs w:val="28"/>
        </w:rPr>
        <w:t>о</w:t>
      </w:r>
      <w:r w:rsidRPr="009C1985">
        <w:rPr>
          <w:rFonts w:ascii="Times New Roman" w:hAnsi="Times New Roman" w:cs="Times New Roman"/>
          <w:sz w:val="28"/>
          <w:szCs w:val="28"/>
        </w:rPr>
        <w:t>верток кусты опрыскивают 0,2-процентным актелликом или 0,75-процентным карбофосом (10-процентный концентрат эмульсии), или 1-процентным битоксибациллином, а против мучнистой росы - препаратом «Топаз» (1 ампула - 2 мл - на 10 л воды).</w:t>
      </w:r>
    </w:p>
    <w:p w:rsidR="009C1985" w:rsidRPr="009C1985" w:rsidRDefault="009C1985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985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9C1985">
        <w:rPr>
          <w:rFonts w:ascii="Times New Roman" w:hAnsi="Times New Roman" w:cs="Times New Roman"/>
          <w:sz w:val="28"/>
          <w:szCs w:val="28"/>
        </w:rPr>
        <w:t>Малина. Против малинного</w:t>
      </w:r>
      <w:r w:rsidRPr="009C1985">
        <w:rPr>
          <w:rFonts w:ascii="Times New Roman" w:hAnsi="Times New Roman" w:cs="Times New Roman"/>
          <w:b/>
          <w:bCs/>
          <w:sz w:val="28"/>
          <w:szCs w:val="28"/>
        </w:rPr>
        <w:t xml:space="preserve"> жука, малинной стеблевой</w:t>
      </w:r>
      <w:r w:rsidRPr="009C1985">
        <w:rPr>
          <w:rFonts w:ascii="Times New Roman" w:hAnsi="Times New Roman" w:cs="Times New Roman"/>
          <w:sz w:val="28"/>
          <w:szCs w:val="28"/>
        </w:rPr>
        <w:t xml:space="preserve"> мухи,</w:t>
      </w:r>
      <w:r w:rsidRPr="009C1985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Pr="009C198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C1985">
        <w:rPr>
          <w:rFonts w:ascii="Times New Roman" w:hAnsi="Times New Roman" w:cs="Times New Roman"/>
          <w:b/>
          <w:bCs/>
          <w:sz w:val="28"/>
          <w:szCs w:val="28"/>
        </w:rPr>
        <w:t>линно-земляничного долгоносика, почковой</w:t>
      </w:r>
      <w:r w:rsidRPr="009C1985">
        <w:rPr>
          <w:rFonts w:ascii="Times New Roman" w:hAnsi="Times New Roman" w:cs="Times New Roman"/>
          <w:sz w:val="28"/>
          <w:szCs w:val="28"/>
        </w:rPr>
        <w:t xml:space="preserve"> моли, </w:t>
      </w:r>
      <w:r w:rsidRPr="009C1985">
        <w:rPr>
          <w:rFonts w:ascii="Times New Roman" w:hAnsi="Times New Roman" w:cs="Times New Roman"/>
          <w:b/>
          <w:bCs/>
          <w:sz w:val="28"/>
          <w:szCs w:val="28"/>
        </w:rPr>
        <w:t>тлей, клещей</w:t>
      </w:r>
      <w:r w:rsidRPr="009C1985">
        <w:rPr>
          <w:rFonts w:ascii="Times New Roman" w:hAnsi="Times New Roman" w:cs="Times New Roman"/>
          <w:sz w:val="28"/>
          <w:szCs w:val="28"/>
        </w:rPr>
        <w:t xml:space="preserve"> растения опрыскивают «Инта-Виром». Против антракпо септориоза</w:t>
      </w:r>
      <w:r w:rsidRPr="009C1985">
        <w:rPr>
          <w:rFonts w:ascii="Times New Roman" w:hAnsi="Times New Roman" w:cs="Times New Roman"/>
          <w:b/>
          <w:bCs/>
          <w:sz w:val="28"/>
          <w:szCs w:val="28"/>
        </w:rPr>
        <w:t>, ржавчины,</w:t>
      </w:r>
      <w:r w:rsidRPr="009C1985">
        <w:rPr>
          <w:rFonts w:ascii="Times New Roman" w:hAnsi="Times New Roman" w:cs="Times New Roman"/>
          <w:sz w:val="28"/>
          <w:szCs w:val="28"/>
        </w:rPr>
        <w:t xml:space="preserve"> </w:t>
      </w:r>
      <w:r w:rsidRPr="009C1985">
        <w:rPr>
          <w:rFonts w:ascii="Times New Roman" w:hAnsi="Times New Roman" w:cs="Times New Roman"/>
          <w:sz w:val="28"/>
          <w:szCs w:val="28"/>
        </w:rPr>
        <w:lastRenderedPageBreak/>
        <w:t xml:space="preserve">пурпуровсй других </w:t>
      </w:r>
      <w:r w:rsidRPr="009C1985">
        <w:rPr>
          <w:rFonts w:ascii="Times New Roman" w:hAnsi="Times New Roman" w:cs="Times New Roman"/>
          <w:b/>
          <w:bCs/>
          <w:sz w:val="28"/>
          <w:szCs w:val="28"/>
        </w:rPr>
        <w:t>пятнистостей</w:t>
      </w:r>
      <w:r w:rsidRPr="009C1985">
        <w:rPr>
          <w:rFonts w:ascii="Times New Roman" w:hAnsi="Times New Roman" w:cs="Times New Roman"/>
          <w:sz w:val="28"/>
          <w:szCs w:val="28"/>
        </w:rPr>
        <w:t xml:space="preserve"> листьев и стеблей кусты опрыскивают 1-процентной бордоской жидкостью или 0,4-процентной хлорокисью меди.</w:t>
      </w:r>
    </w:p>
    <w:p w:rsidR="009C1985" w:rsidRPr="009C1985" w:rsidRDefault="009C1985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985">
        <w:rPr>
          <w:rFonts w:ascii="Times New Roman" w:hAnsi="Times New Roman" w:cs="Times New Roman"/>
          <w:sz w:val="28"/>
          <w:szCs w:val="28"/>
        </w:rPr>
        <w:t>При повреждении молодых побегов малинной стеблевой мухой (ве</w:t>
      </w:r>
      <w:r w:rsidRPr="009C1985">
        <w:rPr>
          <w:rFonts w:ascii="Times New Roman" w:hAnsi="Times New Roman" w:cs="Times New Roman"/>
          <w:sz w:val="28"/>
          <w:szCs w:val="28"/>
        </w:rPr>
        <w:t>р</w:t>
      </w:r>
      <w:r w:rsidRPr="009C1985">
        <w:rPr>
          <w:rFonts w:ascii="Times New Roman" w:hAnsi="Times New Roman" w:cs="Times New Roman"/>
          <w:sz w:val="28"/>
          <w:szCs w:val="28"/>
        </w:rPr>
        <w:t>хушки побегов поникают и увядают) их обрезают ниже места повреждения и сжигают.</w:t>
      </w:r>
    </w:p>
    <w:p w:rsidR="009C1985" w:rsidRDefault="009C1985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98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C1985">
        <w:rPr>
          <w:rFonts w:ascii="Times New Roman" w:hAnsi="Times New Roman" w:cs="Times New Roman"/>
          <w:sz w:val="28"/>
          <w:szCs w:val="28"/>
        </w:rPr>
        <w:t>. Земляника. При сильном повреждении листьев в прошлом году па</w:t>
      </w:r>
      <w:r w:rsidRPr="009C1985">
        <w:rPr>
          <w:rFonts w:ascii="Times New Roman" w:hAnsi="Times New Roman" w:cs="Times New Roman"/>
          <w:sz w:val="28"/>
          <w:szCs w:val="28"/>
        </w:rPr>
        <w:t>у</w:t>
      </w:r>
      <w:r w:rsidRPr="009C1985">
        <w:rPr>
          <w:rFonts w:ascii="Times New Roman" w:hAnsi="Times New Roman" w:cs="Times New Roman"/>
          <w:sz w:val="28"/>
          <w:szCs w:val="28"/>
        </w:rPr>
        <w:t>тинным и земляничным клещом удаляют погибающие растения (они часто вымерзают) и опрыскивают посадки 0,2-процентным «Карате», При выдв</w:t>
      </w:r>
      <w:r w:rsidRPr="009C1985">
        <w:rPr>
          <w:rFonts w:ascii="Times New Roman" w:hAnsi="Times New Roman" w:cs="Times New Roman"/>
          <w:sz w:val="28"/>
          <w:szCs w:val="28"/>
        </w:rPr>
        <w:t>и</w:t>
      </w:r>
      <w:r w:rsidRPr="009C1985">
        <w:rPr>
          <w:rFonts w:ascii="Times New Roman" w:hAnsi="Times New Roman" w:cs="Times New Roman"/>
          <w:sz w:val="28"/>
          <w:szCs w:val="28"/>
        </w:rPr>
        <w:t>жении соцветий и обособлении бутонов обязательна обработка против землянично-малинного долгоносика, земляничного листоеда, пилильщиков, клещей 0,2-процентным актелликом или «Инта-Виром» (1 таблетка на Юл воды), или 0,3-процентным лепидоцидом.</w:t>
      </w:r>
    </w:p>
    <w:p w:rsidR="009C1985" w:rsidRDefault="009C1985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1985" w:rsidRDefault="009C1985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985">
        <w:rPr>
          <w:rFonts w:ascii="Times New Roman" w:hAnsi="Times New Roman" w:cs="Times New Roman"/>
          <w:sz w:val="28"/>
          <w:szCs w:val="28"/>
        </w:rPr>
        <w:t>http://lovesad.ru</w:t>
      </w:r>
      <w:bookmarkStart w:id="0" w:name="_GoBack"/>
      <w:bookmarkEnd w:id="0"/>
    </w:p>
    <w:p w:rsidR="009C1985" w:rsidRPr="009C1985" w:rsidRDefault="009C1985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22D" w:rsidRPr="009C1985" w:rsidRDefault="0015222D" w:rsidP="009C19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5222D" w:rsidRPr="009C1985" w:rsidSect="00B6039B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777" w:rsidRDefault="002A2777" w:rsidP="00B6039B">
      <w:pPr>
        <w:spacing w:after="0" w:line="240" w:lineRule="auto"/>
      </w:pPr>
      <w:r>
        <w:separator/>
      </w:r>
    </w:p>
  </w:endnote>
  <w:endnote w:type="continuationSeparator" w:id="0">
    <w:p w:rsidR="002A2777" w:rsidRDefault="002A2777" w:rsidP="00B6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777" w:rsidRDefault="002A2777" w:rsidP="00B6039B">
      <w:pPr>
        <w:spacing w:after="0" w:line="240" w:lineRule="auto"/>
      </w:pPr>
      <w:r>
        <w:separator/>
      </w:r>
    </w:p>
  </w:footnote>
  <w:footnote w:type="continuationSeparator" w:id="0">
    <w:p w:rsidR="002A2777" w:rsidRDefault="002A2777" w:rsidP="00B60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294146"/>
      <w:docPartObj>
        <w:docPartGallery w:val="Page Numbers (Top of Page)"/>
        <w:docPartUnique/>
      </w:docPartObj>
    </w:sdtPr>
    <w:sdtContent>
      <w:p w:rsidR="00B6039B" w:rsidRDefault="00B603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6039B" w:rsidRDefault="00B603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85"/>
    <w:rsid w:val="0015222D"/>
    <w:rsid w:val="002A2777"/>
    <w:rsid w:val="009C1985"/>
    <w:rsid w:val="00B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9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0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039B"/>
  </w:style>
  <w:style w:type="paragraph" w:styleId="a7">
    <w:name w:val="footer"/>
    <w:basedOn w:val="a"/>
    <w:link w:val="a8"/>
    <w:uiPriority w:val="99"/>
    <w:unhideWhenUsed/>
    <w:rsid w:val="00B60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0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9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0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039B"/>
  </w:style>
  <w:style w:type="paragraph" w:styleId="a7">
    <w:name w:val="footer"/>
    <w:basedOn w:val="a"/>
    <w:link w:val="a8"/>
    <w:uiPriority w:val="99"/>
    <w:unhideWhenUsed/>
    <w:rsid w:val="00B60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2412</Characters>
  <Application>Microsoft Office Word</Application>
  <DocSecurity>0</DocSecurity>
  <Lines>20</Lines>
  <Paragraphs>5</Paragraphs>
  <ScaleCrop>false</ScaleCrop>
  <Company>RIVC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2012-05-15T05:57:00Z</dcterms:created>
  <dcterms:modified xsi:type="dcterms:W3CDTF">2012-05-15T06:00:00Z</dcterms:modified>
</cp:coreProperties>
</file>