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41" w:rsidRDefault="00C07BCF" w:rsidP="001105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07BCF">
        <w:rPr>
          <w:rFonts w:ascii="Times New Roman" w:hAnsi="Times New Roman" w:cs="Times New Roman"/>
          <w:b/>
          <w:sz w:val="36"/>
          <w:szCs w:val="28"/>
        </w:rPr>
        <w:t xml:space="preserve">Советы по кормлению птицы в малых формах </w:t>
      </w:r>
    </w:p>
    <w:p w:rsidR="00960155" w:rsidRPr="00C07BCF" w:rsidRDefault="00C07BCF" w:rsidP="001105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C07BCF">
        <w:rPr>
          <w:rFonts w:ascii="Times New Roman" w:hAnsi="Times New Roman" w:cs="Times New Roman"/>
          <w:b/>
          <w:sz w:val="36"/>
          <w:szCs w:val="28"/>
        </w:rPr>
        <w:t>хозяйствования</w:t>
      </w:r>
    </w:p>
    <w:p w:rsidR="00C07BCF" w:rsidRDefault="00110541" w:rsidP="001105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216791" wp14:editId="6D8EDDCB">
            <wp:extent cx="2143125" cy="1962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7BCF" w:rsidRPr="00C07BCF" w:rsidRDefault="00C07BCF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7BCF">
        <w:rPr>
          <w:rFonts w:ascii="Times New Roman" w:hAnsi="Times New Roman" w:cs="Times New Roman"/>
          <w:bCs/>
          <w:sz w:val="28"/>
          <w:szCs w:val="28"/>
        </w:rPr>
        <w:t>Проблема обеспечения населе</w:t>
      </w:r>
      <w:r w:rsidRPr="00C07BCF">
        <w:rPr>
          <w:rFonts w:ascii="Times New Roman" w:hAnsi="Times New Roman" w:cs="Times New Roman"/>
          <w:bCs/>
          <w:sz w:val="28"/>
          <w:szCs w:val="28"/>
        </w:rPr>
        <w:softHyphen/>
        <w:t>ния высококачественными про</w:t>
      </w:r>
      <w:r w:rsidRPr="00C07BCF">
        <w:rPr>
          <w:rFonts w:ascii="Times New Roman" w:hAnsi="Times New Roman" w:cs="Times New Roman"/>
          <w:bCs/>
          <w:sz w:val="28"/>
          <w:szCs w:val="28"/>
        </w:rPr>
        <w:softHyphen/>
        <w:t>дуктами питания собственного производства на базе имеющих</w:t>
      </w:r>
      <w:r w:rsidRPr="00C07BCF">
        <w:rPr>
          <w:rFonts w:ascii="Times New Roman" w:hAnsi="Times New Roman" w:cs="Times New Roman"/>
          <w:bCs/>
          <w:sz w:val="28"/>
          <w:szCs w:val="28"/>
        </w:rPr>
        <w:softHyphen/>
        <w:t>ся научно-технических достиже</w:t>
      </w:r>
      <w:r w:rsidRPr="00C07BCF">
        <w:rPr>
          <w:rFonts w:ascii="Times New Roman" w:hAnsi="Times New Roman" w:cs="Times New Roman"/>
          <w:bCs/>
          <w:sz w:val="28"/>
          <w:szCs w:val="28"/>
        </w:rPr>
        <w:softHyphen/>
        <w:t>ний остается важной аграрной стратегией.</w:t>
      </w:r>
    </w:p>
    <w:p w:rsidR="00B20002" w:rsidRPr="00B20002" w:rsidRDefault="00B20002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20002">
        <w:rPr>
          <w:rFonts w:ascii="Times New Roman" w:hAnsi="Times New Roman" w:cs="Times New Roman"/>
          <w:sz w:val="28"/>
          <w:szCs w:val="28"/>
        </w:rPr>
        <w:t>рактика показала, что эффектив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ность производства яиц и мяса пти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цы резко снижается при несбаланси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рованном кормлении птицы, хотя бы по одной необходимой организму амино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кислоте, микроэлементу или витамину.</w:t>
      </w:r>
    </w:p>
    <w:p w:rsidR="00B20002" w:rsidRPr="00B20002" w:rsidRDefault="00B20002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002">
        <w:rPr>
          <w:rFonts w:ascii="Times New Roman" w:hAnsi="Times New Roman" w:cs="Times New Roman"/>
          <w:sz w:val="28"/>
          <w:szCs w:val="28"/>
        </w:rPr>
        <w:t>Как известно, кормить животных полнорационными комбикормами до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роже, чем зерном или кормовыми смеся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ми. Почему же в таком случае большин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ство животноводческих и фермерских хозяйств используют полн</w:t>
      </w:r>
      <w:r w:rsidRPr="00B20002">
        <w:rPr>
          <w:rFonts w:ascii="Times New Roman" w:hAnsi="Times New Roman" w:cs="Times New Roman"/>
          <w:sz w:val="28"/>
          <w:szCs w:val="28"/>
        </w:rPr>
        <w:t>о</w:t>
      </w:r>
      <w:r w:rsidRPr="00B20002">
        <w:rPr>
          <w:rFonts w:ascii="Times New Roman" w:hAnsi="Times New Roman" w:cs="Times New Roman"/>
          <w:sz w:val="28"/>
          <w:szCs w:val="28"/>
        </w:rPr>
        <w:t>рационные комбикорма?</w:t>
      </w:r>
    </w:p>
    <w:p w:rsidR="00B20002" w:rsidRPr="00B20002" w:rsidRDefault="00B20002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002">
        <w:rPr>
          <w:rFonts w:ascii="Times New Roman" w:hAnsi="Times New Roman" w:cs="Times New Roman"/>
          <w:sz w:val="28"/>
          <w:szCs w:val="28"/>
        </w:rPr>
        <w:t>Полнорационные комбикорма обе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спечивают высокую продуктивность, сохранность здоровья животных, полу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чение продукции высокого качества и низкие затраты питательных веществ на единицу продукции.</w:t>
      </w:r>
    </w:p>
    <w:p w:rsidR="00B20002" w:rsidRPr="00B20002" w:rsidRDefault="00B20002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002">
        <w:rPr>
          <w:rFonts w:ascii="Times New Roman" w:hAnsi="Times New Roman" w:cs="Times New Roman"/>
          <w:sz w:val="28"/>
          <w:szCs w:val="28"/>
        </w:rPr>
        <w:t>Готовый полнорационный комбикорм содержит в себе измельченные зерновые и белковые компоненты, все необходи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мые витамины и соли микроэлементов, а также фермент позволяющий улучшить переваримость и усвояемость питатель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ных веществ.</w:t>
      </w:r>
    </w:p>
    <w:p w:rsidR="00B20002" w:rsidRPr="00B20002" w:rsidRDefault="00B20002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002">
        <w:rPr>
          <w:rFonts w:ascii="Times New Roman" w:hAnsi="Times New Roman" w:cs="Times New Roman"/>
          <w:sz w:val="28"/>
          <w:szCs w:val="28"/>
        </w:rPr>
        <w:t>Биологическая полноценность ком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бикормов достигается за счет сбала</w:t>
      </w:r>
      <w:r w:rsidRPr="00B20002">
        <w:rPr>
          <w:rFonts w:ascii="Times New Roman" w:hAnsi="Times New Roman" w:cs="Times New Roman"/>
          <w:sz w:val="28"/>
          <w:szCs w:val="28"/>
        </w:rPr>
        <w:t>н</w:t>
      </w:r>
      <w:r w:rsidRPr="00B20002">
        <w:rPr>
          <w:rFonts w:ascii="Times New Roman" w:hAnsi="Times New Roman" w:cs="Times New Roman"/>
          <w:sz w:val="28"/>
          <w:szCs w:val="28"/>
        </w:rPr>
        <w:t>си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рованности их по содержанию питатель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ных веществ на основе существ</w:t>
      </w:r>
      <w:r w:rsidRPr="00B20002">
        <w:rPr>
          <w:rFonts w:ascii="Times New Roman" w:hAnsi="Times New Roman" w:cs="Times New Roman"/>
          <w:sz w:val="28"/>
          <w:szCs w:val="28"/>
        </w:rPr>
        <w:t>у</w:t>
      </w:r>
      <w:r w:rsidRPr="00B20002">
        <w:rPr>
          <w:rFonts w:ascii="Times New Roman" w:hAnsi="Times New Roman" w:cs="Times New Roman"/>
          <w:sz w:val="28"/>
          <w:szCs w:val="28"/>
        </w:rPr>
        <w:t>ющих норм потребностей животных различ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ных половозрастных групп в энергии, протеине, аминокислотах, витаминах и других веществах.</w:t>
      </w:r>
    </w:p>
    <w:p w:rsidR="00B20002" w:rsidRPr="00B20002" w:rsidRDefault="00B20002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002">
        <w:rPr>
          <w:rFonts w:ascii="Times New Roman" w:hAnsi="Times New Roman" w:cs="Times New Roman"/>
          <w:sz w:val="28"/>
          <w:szCs w:val="28"/>
        </w:rPr>
        <w:t>Безусловно, при отсутствии или не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достатке полнорационных комбикор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мов можно использовать зерно и влаж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ные мешанки из кормов собственного производства.</w:t>
      </w:r>
    </w:p>
    <w:p w:rsidR="00110541" w:rsidRPr="00110541" w:rsidRDefault="00B20002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002">
        <w:rPr>
          <w:rFonts w:ascii="Times New Roman" w:hAnsi="Times New Roman" w:cs="Times New Roman"/>
          <w:sz w:val="28"/>
          <w:szCs w:val="28"/>
        </w:rPr>
        <w:t>В зависимости от назначения в пол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норационных комбикормах промыш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ленного изготовления, предназначен</w:t>
      </w:r>
      <w:r w:rsidRPr="00B20002">
        <w:rPr>
          <w:rFonts w:ascii="Times New Roman" w:hAnsi="Times New Roman" w:cs="Times New Roman"/>
          <w:sz w:val="28"/>
          <w:szCs w:val="28"/>
        </w:rPr>
        <w:softHyphen/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541" w:rsidRPr="00110541">
        <w:rPr>
          <w:rFonts w:ascii="Times New Roman" w:hAnsi="Times New Roman" w:cs="Times New Roman"/>
          <w:sz w:val="28"/>
          <w:szCs w:val="28"/>
        </w:rPr>
        <w:t>для кур-несушек, содержится от 14 до 17 % сырого протеина, 2,8 - 3,6% кальция, 0,7% фосфора, до 0,3% натрия, необходимое количество витаминов и микроэлементов. Энергетическая пита</w:t>
      </w:r>
      <w:r w:rsidR="00110541" w:rsidRPr="00110541">
        <w:rPr>
          <w:rFonts w:ascii="Times New Roman" w:hAnsi="Times New Roman" w:cs="Times New Roman"/>
          <w:sz w:val="28"/>
          <w:szCs w:val="28"/>
        </w:rPr>
        <w:softHyphen/>
        <w:t>тельность 100 г колеблется от 250 до 275 ккал. На одну курицу несушку яичного направления в сутки требуется пример</w:t>
      </w:r>
      <w:r w:rsidR="00110541" w:rsidRPr="00110541">
        <w:rPr>
          <w:rFonts w:ascii="Times New Roman" w:hAnsi="Times New Roman" w:cs="Times New Roman"/>
          <w:sz w:val="28"/>
          <w:szCs w:val="28"/>
        </w:rPr>
        <w:softHyphen/>
        <w:t xml:space="preserve">но следующее количество такого корма: при клеточном содержании 115 г, при напольном 120 г, а на одну курицу </w:t>
      </w:r>
      <w:r w:rsidR="001E5B73" w:rsidRPr="00110541">
        <w:rPr>
          <w:rFonts w:ascii="Times New Roman" w:hAnsi="Times New Roman" w:cs="Times New Roman"/>
          <w:sz w:val="28"/>
          <w:szCs w:val="28"/>
        </w:rPr>
        <w:t>- н</w:t>
      </w:r>
      <w:r w:rsidR="00110541" w:rsidRPr="00110541">
        <w:rPr>
          <w:rFonts w:ascii="Times New Roman" w:hAnsi="Times New Roman" w:cs="Times New Roman"/>
          <w:sz w:val="28"/>
          <w:szCs w:val="28"/>
        </w:rPr>
        <w:t>е</w:t>
      </w:r>
      <w:r w:rsidR="00110541" w:rsidRPr="00110541">
        <w:rPr>
          <w:rFonts w:ascii="Times New Roman" w:hAnsi="Times New Roman" w:cs="Times New Roman"/>
          <w:sz w:val="28"/>
          <w:szCs w:val="28"/>
        </w:rPr>
        <w:softHyphen/>
        <w:t>сушку мясного направления продуктив</w:t>
      </w:r>
      <w:r w:rsidR="00110541" w:rsidRPr="00110541">
        <w:rPr>
          <w:rFonts w:ascii="Times New Roman" w:hAnsi="Times New Roman" w:cs="Times New Roman"/>
          <w:sz w:val="28"/>
          <w:szCs w:val="28"/>
        </w:rPr>
        <w:softHyphen/>
        <w:t>ности 155 г.</w:t>
      </w:r>
    </w:p>
    <w:p w:rsidR="00110541" w:rsidRP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41">
        <w:rPr>
          <w:rFonts w:ascii="Times New Roman" w:hAnsi="Times New Roman" w:cs="Times New Roman"/>
          <w:sz w:val="28"/>
          <w:szCs w:val="28"/>
        </w:rPr>
        <w:lastRenderedPageBreak/>
        <w:t>При комбинированном типе кормле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ния рацион должен содержать до 30% зерна, зерномучная смесь 40%, зеленая масса и корнеплоды - до 15%, корма животного происхождения -10%, мине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ральные добавки - 5%.</w:t>
      </w:r>
    </w:p>
    <w:p w:rsidR="00110541" w:rsidRP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41">
        <w:rPr>
          <w:rFonts w:ascii="Times New Roman" w:hAnsi="Times New Roman" w:cs="Times New Roman"/>
          <w:sz w:val="28"/>
          <w:szCs w:val="28"/>
        </w:rPr>
        <w:t>Особенно высокие требования к корм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лению и качеству кормов предъя</w:t>
      </w:r>
      <w:r w:rsidRPr="00110541">
        <w:rPr>
          <w:rFonts w:ascii="Times New Roman" w:hAnsi="Times New Roman" w:cs="Times New Roman"/>
          <w:sz w:val="28"/>
          <w:szCs w:val="28"/>
        </w:rPr>
        <w:t>в</w:t>
      </w:r>
      <w:r w:rsidRPr="00110541">
        <w:rPr>
          <w:rFonts w:ascii="Times New Roman" w:hAnsi="Times New Roman" w:cs="Times New Roman"/>
          <w:sz w:val="28"/>
          <w:szCs w:val="28"/>
        </w:rPr>
        <w:t>ляют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ся при выращивании гибридных мясных цыплят-бройлеров. Для обеспечения полноценного кормления бройлеров лучше использовать полнорационные комбикорма промышленного изготовле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ния содержанием - до 310 ккал обменной энергии и 23% сырого протеина для цы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плят в возрасте 1 -3 недели, а с 4 недели до конца откорма комбикорма должен содержать 320 ккал обменной энергии и 21% сырого протеина, которые дают птице вволю.</w:t>
      </w:r>
    </w:p>
    <w:p w:rsidR="00110541" w:rsidRP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41">
        <w:rPr>
          <w:rFonts w:ascii="Times New Roman" w:hAnsi="Times New Roman" w:cs="Times New Roman"/>
          <w:sz w:val="28"/>
          <w:szCs w:val="28"/>
        </w:rPr>
        <w:t>При отсутствии или недостатке пол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норационных комбикормов мясным цыплятам наряду с сухими кормами дают влажные мешанки, которые можно скармливать цыплятам с пятидневно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го возраста. Влажные мешанки можно готовить на воде, но лучше на снятом молоке. При этом они должны быть рас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сыпчатыми, а не тестообразными с клей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кой консистенцией. Готовить мешанки необходимо непосредственно перед раз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дачей п</w:t>
      </w:r>
      <w:r>
        <w:rPr>
          <w:rFonts w:ascii="Times New Roman" w:hAnsi="Times New Roman" w:cs="Times New Roman"/>
          <w:sz w:val="28"/>
          <w:szCs w:val="28"/>
        </w:rPr>
        <w:t>тице. Нельзя допускать их заки</w:t>
      </w:r>
      <w:r w:rsidRPr="00110541">
        <w:rPr>
          <w:rFonts w:ascii="Times New Roman" w:hAnsi="Times New Roman" w:cs="Times New Roman"/>
          <w:sz w:val="28"/>
          <w:szCs w:val="28"/>
        </w:rPr>
        <w:t>сания из-за длительного их нахождения в кормушках.</w:t>
      </w:r>
    </w:p>
    <w:p w:rsidR="00110541" w:rsidRP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41">
        <w:rPr>
          <w:rFonts w:ascii="Times New Roman" w:hAnsi="Times New Roman" w:cs="Times New Roman"/>
          <w:sz w:val="28"/>
          <w:szCs w:val="28"/>
        </w:rPr>
        <w:t>В первую пятидневку цыплят кор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мят измельченными круто сваренными яйцами, творогом, пшеном. При введе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нии в рацион дробленого зерна ячменя или овса оно должно быть обязательно отсеянным от пленок, для уменьш</w:t>
      </w:r>
      <w:r w:rsidRPr="00110541">
        <w:rPr>
          <w:rFonts w:ascii="Times New Roman" w:hAnsi="Times New Roman" w:cs="Times New Roman"/>
          <w:sz w:val="28"/>
          <w:szCs w:val="28"/>
        </w:rPr>
        <w:t>е</w:t>
      </w:r>
      <w:r w:rsidRPr="00110541">
        <w:rPr>
          <w:rFonts w:ascii="Times New Roman" w:hAnsi="Times New Roman" w:cs="Times New Roman"/>
          <w:sz w:val="28"/>
          <w:szCs w:val="28"/>
        </w:rPr>
        <w:t>ния содержания клетчатки, которую плохо переваривает птица раннего возраста.</w:t>
      </w:r>
    </w:p>
    <w:p w:rsidR="00110541" w:rsidRP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41">
        <w:rPr>
          <w:rFonts w:ascii="Times New Roman" w:hAnsi="Times New Roman" w:cs="Times New Roman"/>
          <w:sz w:val="28"/>
          <w:szCs w:val="28"/>
        </w:rPr>
        <w:t>С 10 дневного возраста в корм цыпля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там молено добавлять отварной карто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фель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541">
        <w:rPr>
          <w:rFonts w:ascii="Times New Roman" w:hAnsi="Times New Roman" w:cs="Times New Roman"/>
          <w:sz w:val="28"/>
          <w:szCs w:val="28"/>
        </w:rPr>
        <w:t>Измельченные зеленые корма ле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том или красную морковь зимой следует вводить в рацион уже на второй день выращивания. В качестве зелени жела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тельно использовать растения, богатые белком и витаминами - люцерну, клевер, горох и крапиву.</w:t>
      </w:r>
    </w:p>
    <w:p w:rsidR="00110541" w:rsidRP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41">
        <w:rPr>
          <w:rFonts w:ascii="Times New Roman" w:hAnsi="Times New Roman" w:cs="Times New Roman"/>
          <w:sz w:val="28"/>
          <w:szCs w:val="28"/>
        </w:rPr>
        <w:t>Для обеспечения молодняка кальци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ем необходимо использовать мол</w:t>
      </w:r>
      <w:r w:rsidRPr="00110541">
        <w:rPr>
          <w:rFonts w:ascii="Times New Roman" w:hAnsi="Times New Roman" w:cs="Times New Roman"/>
          <w:sz w:val="28"/>
          <w:szCs w:val="28"/>
        </w:rPr>
        <w:t>о</w:t>
      </w:r>
      <w:r w:rsidRPr="00110541">
        <w:rPr>
          <w:rFonts w:ascii="Times New Roman" w:hAnsi="Times New Roman" w:cs="Times New Roman"/>
          <w:sz w:val="28"/>
          <w:szCs w:val="28"/>
        </w:rPr>
        <w:t>тую ракушку, известняк, а также костную муку. Для повышения переварим</w:t>
      </w:r>
      <w:r w:rsidRPr="00110541">
        <w:rPr>
          <w:rFonts w:ascii="Times New Roman" w:hAnsi="Times New Roman" w:cs="Times New Roman"/>
          <w:sz w:val="28"/>
          <w:szCs w:val="28"/>
        </w:rPr>
        <w:t>о</w:t>
      </w:r>
      <w:r w:rsidRPr="00110541">
        <w:rPr>
          <w:rFonts w:ascii="Times New Roman" w:hAnsi="Times New Roman" w:cs="Times New Roman"/>
          <w:sz w:val="28"/>
          <w:szCs w:val="28"/>
        </w:rPr>
        <w:t>сти кормов полезно в отдельную кормушку насыпать мелкий отмытый гравий.</w:t>
      </w:r>
    </w:p>
    <w:p w:rsidR="00110541" w:rsidRP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41">
        <w:rPr>
          <w:rFonts w:ascii="Times New Roman" w:hAnsi="Times New Roman" w:cs="Times New Roman"/>
          <w:sz w:val="28"/>
          <w:szCs w:val="28"/>
        </w:rPr>
        <w:t>Для нормальной жизнедеятельности птица нуждается в чистой воде, к</w:t>
      </w:r>
      <w:r w:rsidRPr="00110541">
        <w:rPr>
          <w:rFonts w:ascii="Times New Roman" w:hAnsi="Times New Roman" w:cs="Times New Roman"/>
          <w:sz w:val="28"/>
          <w:szCs w:val="28"/>
        </w:rPr>
        <w:t>о</w:t>
      </w:r>
      <w:r w:rsidRPr="00110541">
        <w:rPr>
          <w:rFonts w:ascii="Times New Roman" w:hAnsi="Times New Roman" w:cs="Times New Roman"/>
          <w:sz w:val="28"/>
          <w:szCs w:val="28"/>
        </w:rPr>
        <w:t>то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рая постоянно должна быть в поилках. Оптимальная температура воды для цы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плят 18 - 200 С.</w:t>
      </w:r>
    </w:p>
    <w:p w:rsidR="00110541" w:rsidRP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41">
        <w:rPr>
          <w:rFonts w:ascii="Times New Roman" w:hAnsi="Times New Roman" w:cs="Times New Roman"/>
          <w:sz w:val="28"/>
          <w:szCs w:val="28"/>
        </w:rPr>
        <w:t>В промышленных утководческих и гусеводческих хозяйствах применя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ют сухой и комбинированный типы кормления. Наиболее рационально и экономично давать молодняку и взрос</w:t>
      </w:r>
      <w:r w:rsidRPr="00110541">
        <w:rPr>
          <w:rFonts w:ascii="Times New Roman" w:hAnsi="Times New Roman" w:cs="Times New Roman"/>
          <w:sz w:val="28"/>
          <w:szCs w:val="28"/>
        </w:rPr>
        <w:softHyphen/>
        <w:t xml:space="preserve">лым уткам и гусям гранулированный корм. Молодняк гусей с суточного до 8-недельного возраста выращивают на комбикормах средней питательности (280 ккал обменной энергии) и двух уровнях протеина (20 % до 3 недель и 18 </w:t>
      </w:r>
      <w:r w:rsidRPr="00110541">
        <w:rPr>
          <w:rFonts w:ascii="Times New Roman" w:hAnsi="Times New Roman" w:cs="Times New Roman"/>
          <w:bCs/>
          <w:iCs/>
          <w:sz w:val="28"/>
          <w:szCs w:val="28"/>
        </w:rPr>
        <w:t>%</w:t>
      </w:r>
      <w:r w:rsidRPr="00110541">
        <w:rPr>
          <w:rFonts w:ascii="Times New Roman" w:hAnsi="Times New Roman" w:cs="Times New Roman"/>
          <w:sz w:val="28"/>
          <w:szCs w:val="28"/>
        </w:rPr>
        <w:t xml:space="preserve"> старше 3 недель), затем его переводят на комбикорма с пониженным уровнем обменной энергии (250 ккал) и сырого протеина (16 %).</w:t>
      </w:r>
    </w:p>
    <w:p w:rsidR="00110541" w:rsidRP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41">
        <w:rPr>
          <w:rFonts w:ascii="Times New Roman" w:hAnsi="Times New Roman" w:cs="Times New Roman"/>
          <w:sz w:val="28"/>
          <w:szCs w:val="28"/>
        </w:rPr>
        <w:lastRenderedPageBreak/>
        <w:t>Биологической особенностью утят является высокая интенсивность р</w:t>
      </w:r>
      <w:r w:rsidRPr="00110541">
        <w:rPr>
          <w:rFonts w:ascii="Times New Roman" w:hAnsi="Times New Roman" w:cs="Times New Roman"/>
          <w:sz w:val="28"/>
          <w:szCs w:val="28"/>
        </w:rPr>
        <w:t>о</w:t>
      </w:r>
      <w:r w:rsidRPr="00110541">
        <w:rPr>
          <w:rFonts w:ascii="Times New Roman" w:hAnsi="Times New Roman" w:cs="Times New Roman"/>
          <w:sz w:val="28"/>
          <w:szCs w:val="28"/>
        </w:rPr>
        <w:t>ста и хорошее усвоение кормов. За 55 дней выращивания утят на мясо их масса уве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личивается в 40-45 раз при кормлении полнорационными комб</w:t>
      </w:r>
      <w:r w:rsidRPr="00110541">
        <w:rPr>
          <w:rFonts w:ascii="Times New Roman" w:hAnsi="Times New Roman" w:cs="Times New Roman"/>
          <w:sz w:val="28"/>
          <w:szCs w:val="28"/>
        </w:rPr>
        <w:t>и</w:t>
      </w:r>
      <w:r w:rsidRPr="00110541">
        <w:rPr>
          <w:rFonts w:ascii="Times New Roman" w:hAnsi="Times New Roman" w:cs="Times New Roman"/>
          <w:sz w:val="28"/>
          <w:szCs w:val="28"/>
        </w:rPr>
        <w:t>кормами. Ком</w:t>
      </w:r>
      <w:r w:rsidRPr="00110541">
        <w:rPr>
          <w:rFonts w:ascii="Times New Roman" w:hAnsi="Times New Roman" w:cs="Times New Roman"/>
          <w:sz w:val="28"/>
          <w:szCs w:val="28"/>
        </w:rPr>
        <w:softHyphen/>
        <w:t>бикорма для выращивания утят на мясо должны содержать до двухнедельного</w:t>
      </w:r>
      <w:r w:rsidRPr="00110541">
        <w:t xml:space="preserve"> </w:t>
      </w:r>
      <w:r w:rsidRPr="00110541">
        <w:rPr>
          <w:rFonts w:ascii="Times New Roman" w:hAnsi="Times New Roman" w:cs="Times New Roman"/>
          <w:sz w:val="28"/>
          <w:szCs w:val="28"/>
        </w:rPr>
        <w:t>возраста 275 ккал обменной энергии и 21% сырого протеина, от трех недель и старше 295 ккал обменной энергии и 15% сырого протеина.</w:t>
      </w:r>
    </w:p>
    <w:p w:rsidR="00110541" w:rsidRP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541">
        <w:rPr>
          <w:rFonts w:ascii="Times New Roman" w:hAnsi="Times New Roman" w:cs="Times New Roman"/>
          <w:sz w:val="28"/>
          <w:szCs w:val="28"/>
        </w:rPr>
        <w:t>Надеемся, что наши советы помогут Вам в выращивании и кормлении птицы.</w:t>
      </w:r>
    </w:p>
    <w:p w:rsid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0541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7BCF" w:rsidRPr="00D41B7D" w:rsidRDefault="00110541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АНДРИАНОВА Е.Н., </w:t>
      </w:r>
      <w:r w:rsidRPr="00110541">
        <w:rPr>
          <w:rFonts w:ascii="Times New Roman" w:hAnsi="Times New Roman" w:cs="Times New Roman"/>
          <w:sz w:val="28"/>
          <w:szCs w:val="28"/>
        </w:rPr>
        <w:t xml:space="preserve">ведущий научный сотрудник отдела кормления ГНУ ВНИТИП, к. с/х. </w:t>
      </w:r>
      <w:proofErr w:type="gramStart"/>
      <w:r w:rsidRPr="0011054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10541">
        <w:rPr>
          <w:rFonts w:ascii="Times New Roman" w:hAnsi="Times New Roman" w:cs="Times New Roman"/>
          <w:sz w:val="28"/>
          <w:szCs w:val="28"/>
        </w:rPr>
        <w:t>.</w:t>
      </w:r>
    </w:p>
    <w:p w:rsidR="00D41B7D" w:rsidRPr="00D41B7D" w:rsidRDefault="00D41B7D" w:rsidP="00D41B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B7D">
        <w:rPr>
          <w:rFonts w:ascii="Times New Roman" w:hAnsi="Times New Roman" w:cs="Times New Roman"/>
          <w:sz w:val="28"/>
          <w:szCs w:val="28"/>
        </w:rPr>
        <w:t>«Ваш сельский консультант» (№4, 2011).</w:t>
      </w:r>
    </w:p>
    <w:p w:rsidR="00D41B7D" w:rsidRPr="00D41B7D" w:rsidRDefault="00D41B7D" w:rsidP="001105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1B7D" w:rsidRPr="00D41B7D" w:rsidSect="0011054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A" w:rsidRDefault="00AD46DA" w:rsidP="00110541">
      <w:pPr>
        <w:spacing w:after="0" w:line="240" w:lineRule="auto"/>
      </w:pPr>
      <w:r>
        <w:separator/>
      </w:r>
    </w:p>
  </w:endnote>
  <w:endnote w:type="continuationSeparator" w:id="0">
    <w:p w:rsidR="00AD46DA" w:rsidRDefault="00AD46DA" w:rsidP="0011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A" w:rsidRDefault="00AD46DA" w:rsidP="00110541">
      <w:pPr>
        <w:spacing w:after="0" w:line="240" w:lineRule="auto"/>
      </w:pPr>
      <w:r>
        <w:separator/>
      </w:r>
    </w:p>
  </w:footnote>
  <w:footnote w:type="continuationSeparator" w:id="0">
    <w:p w:rsidR="00AD46DA" w:rsidRDefault="00AD46DA" w:rsidP="0011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185172"/>
      <w:docPartObj>
        <w:docPartGallery w:val="Page Numbers (Top of Page)"/>
        <w:docPartUnique/>
      </w:docPartObj>
    </w:sdtPr>
    <w:sdtEndPr/>
    <w:sdtContent>
      <w:p w:rsidR="00110541" w:rsidRDefault="001105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B7D">
          <w:rPr>
            <w:noProof/>
          </w:rPr>
          <w:t>3</w:t>
        </w:r>
        <w:r>
          <w:fldChar w:fldCharType="end"/>
        </w:r>
      </w:p>
    </w:sdtContent>
  </w:sdt>
  <w:p w:rsidR="00110541" w:rsidRDefault="001105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CF"/>
    <w:rsid w:val="00110541"/>
    <w:rsid w:val="001E5B73"/>
    <w:rsid w:val="00960155"/>
    <w:rsid w:val="00AD46DA"/>
    <w:rsid w:val="00B20002"/>
    <w:rsid w:val="00C07BCF"/>
    <w:rsid w:val="00D41B7D"/>
    <w:rsid w:val="00D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541"/>
  </w:style>
  <w:style w:type="paragraph" w:styleId="a7">
    <w:name w:val="footer"/>
    <w:basedOn w:val="a"/>
    <w:link w:val="a8"/>
    <w:uiPriority w:val="99"/>
    <w:unhideWhenUsed/>
    <w:rsid w:val="0011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5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541"/>
  </w:style>
  <w:style w:type="paragraph" w:styleId="a7">
    <w:name w:val="footer"/>
    <w:basedOn w:val="a"/>
    <w:link w:val="a8"/>
    <w:uiPriority w:val="99"/>
    <w:unhideWhenUsed/>
    <w:rsid w:val="0011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793</Words>
  <Characters>4522</Characters>
  <Application>Microsoft Office Word</Application>
  <DocSecurity>0</DocSecurity>
  <Lines>37</Lines>
  <Paragraphs>10</Paragraphs>
  <ScaleCrop>false</ScaleCrop>
  <Company>RIVC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5</cp:revision>
  <dcterms:created xsi:type="dcterms:W3CDTF">2012-05-04T06:37:00Z</dcterms:created>
  <dcterms:modified xsi:type="dcterms:W3CDTF">2012-05-04T07:26:00Z</dcterms:modified>
</cp:coreProperties>
</file>