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80" w:rsidRPr="00470E80" w:rsidRDefault="00470E80" w:rsidP="00470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«ЧИСТОМ ПОЛЕ» - СЕМЕЙНЫЕ ФЕРМЫ</w:t>
      </w:r>
    </w:p>
    <w:p w:rsidR="00470E80" w:rsidRPr="00470E80" w:rsidRDefault="00470E80" w:rsidP="00470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0E80" w:rsidRPr="00470E80" w:rsidRDefault="00470E80" w:rsidP="00470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Государственная программа соз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 семейных животноводческих ферм продлена Правительством РФ до 2020 г.</w:t>
      </w:r>
    </w:p>
    <w:p w:rsidR="00470E80" w:rsidRPr="00470E80" w:rsidRDefault="00470E80" w:rsidP="00470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строительства и эксплуата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пилотных семейных молочных ферм в Республиках Татарстан и Мордовия, в Тамбовской и других областях способствовал разработке специальных технологических и со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циально-экономических решений.</w:t>
      </w:r>
    </w:p>
    <w:p w:rsidR="00470E80" w:rsidRPr="00470E80" w:rsidRDefault="00470E80" w:rsidP="00470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Руководители и специалисты аг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рофирмы «Чистое поле» (Республи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Татарстан) и ее подразделений на основе трехлетней работы на им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портном и отечественном доильном оборудовании пришли к выводу: эк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сплуатировать отечественное обо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рудование гораздо выгоднее. Себе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стоимость 1 л молока на ферме с импортным оборудованием соста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вила 14 руб., а на фермах с отече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ственным - 8 руб. (при сохранении высокого качества молока). Рента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бельность производства на рекон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струированной ферме с доильным залом УДЕ-М 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«Елочка» произ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водства ООО НПП «Фемакс» соста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вила более 40% при себестоимости 6, 18 руб. за 1 л.</w:t>
      </w:r>
    </w:p>
    <w:p w:rsidR="00470E80" w:rsidRPr="00470E80" w:rsidRDefault="00470E80" w:rsidP="00470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«Фемакс» разра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ботали проекты семейных молоч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ферм на базе КФК для содер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жания 25, 50, 100, 200 голов дой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стада. Предусмотрено удаление навоза бульдозером или дельта-скр</w:t>
      </w:r>
      <w:bookmarkStart w:id="0" w:name="_GoBack"/>
      <w:bookmarkEnd w:id="0"/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епером.</w:t>
      </w:r>
    </w:p>
    <w:p w:rsidR="00470E80" w:rsidRPr="00470E80" w:rsidRDefault="00470E80" w:rsidP="00470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и апробирована также модификация автоматизи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рованной доильной установки УДЕ-М «Елочка» с ручным вводом номера животного в компьютер системы АСУ непосредственно с траншеи в блок управления доени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ем. При небольшом количестве распознаваемых объектов (в сред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нем до 100) такое решение полно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соответствует эргономиче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нормам, не представляет трудностей для дояра. Оно дает возможность полностью исполь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зовать технологические достоин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компьютеризированной си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стемы управления стадом при зна</w:t>
      </w:r>
      <w:r w:rsidRPr="00470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чительно меньших затратах.</w:t>
      </w:r>
    </w:p>
    <w:p w:rsidR="00470E80" w:rsidRPr="00470E80" w:rsidRDefault="00470E80" w:rsidP="00470E8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0E80" w:rsidRPr="00470E80" w:rsidRDefault="00470E80" w:rsidP="00470E8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0E80">
        <w:rPr>
          <w:rFonts w:ascii="Times New Roman" w:eastAsia="Calibri" w:hAnsi="Times New Roman" w:cs="Times New Roman"/>
          <w:sz w:val="28"/>
          <w:szCs w:val="28"/>
        </w:rPr>
        <w:t>«СЕЛЬСКИЙ МЕХАНИЗАТОР» №3 2012г.</w:t>
      </w:r>
    </w:p>
    <w:p w:rsidR="00650057" w:rsidRPr="00470E80" w:rsidRDefault="00650057">
      <w:pPr>
        <w:rPr>
          <w:rFonts w:ascii="Times New Roman" w:hAnsi="Times New Roman" w:cs="Times New Roman"/>
          <w:sz w:val="28"/>
          <w:szCs w:val="28"/>
        </w:rPr>
      </w:pPr>
    </w:p>
    <w:sectPr w:rsidR="00650057" w:rsidRPr="00470E80" w:rsidSect="00AE7CEE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80"/>
    <w:rsid w:val="00470E80"/>
    <w:rsid w:val="0065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>RIVC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2012-03-20T05:54:00Z</dcterms:created>
  <dcterms:modified xsi:type="dcterms:W3CDTF">2012-03-20T05:55:00Z</dcterms:modified>
</cp:coreProperties>
</file>