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56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Программа (Тайминг)</w:t>
      </w:r>
    </w:p>
    <w:p w:rsidR="00000000" w:rsidDel="00000000" w:rsidP="00000000" w:rsidRDefault="00000000" w:rsidRPr="00000000" w14:paraId="00000002">
      <w:pPr>
        <w:spacing w:after="0" w:lineRule="auto"/>
        <w:ind w:right="-42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конноспортивных соревнований, посвященных Дню Коня.</w:t>
      </w:r>
    </w:p>
    <w:p w:rsidR="00000000" w:rsidDel="00000000" w:rsidP="00000000" w:rsidRDefault="00000000" w:rsidRPr="00000000" w14:paraId="00000003">
      <w:pPr>
        <w:spacing w:after="0" w:line="240" w:lineRule="auto"/>
        <w:ind w:right="-56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 сентября 2020г., п.Новый Кырлай. Начало соревнований 11.00.</w:t>
      </w:r>
    </w:p>
    <w:p w:rsidR="00000000" w:rsidDel="00000000" w:rsidP="00000000" w:rsidRDefault="00000000" w:rsidRPr="00000000" w14:paraId="00000004">
      <w:pPr>
        <w:spacing w:after="0" w:line="240" w:lineRule="auto"/>
        <w:ind w:right="-56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"/>
        <w:gridCol w:w="7145"/>
        <w:gridCol w:w="2693"/>
        <w:tblGridChange w:id="0">
          <w:tblGrid>
            <w:gridCol w:w="794"/>
            <w:gridCol w:w="7145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ind w:hanging="108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Время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Ход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проведения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04.45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Брифинг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Палатка для регистрации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05.00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120 км.(CEI  2*120)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05.15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100 км.(CEI 2*100)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участников пробега на 80 км.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Палатка для регистрации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06.00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80 км.(СEI 1*80)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06.15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80 км.(СEIYJ 1*80)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06.30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80 км.(СEN 1*80)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07.00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участников пробега на 40 км.(CEN 40)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Палатка для регистрации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08.45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конного пробега.  Дистанция 40км.(CEN 40)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Лесопосадка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участников конкурсов и скачек. Мандатная комиссия.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Палатка для регистрации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Торжественное открытие мероприятия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Майдан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11.05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Показательное выступление спортсменов ГБУ РДЮСШ г.Казань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Майдан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Выставка-конкурс «Самая образцовая повозка»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Майдан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11.25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«Самый быстрый возчик»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трибунами, Майдан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 по ковке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Майдан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по борьбе на лошадях «Аударыш»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трибунами, Майдан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12.10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татарской породы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12.20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ч\к верх.пор. (1-й полуфинал)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ч\к верх.пор. (2-й полуфинал)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12.40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п/кровной верх. пор. (1-й полуфинал)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12.50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п/кровной верх. пор. (2-й полуфинал)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местных пород «Сельские Джигиты» 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(1-й полуфинал)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местных пород «Сельские Джигиты» 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(2-й полуфинал)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13.20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ч/к верх.породы (Финал)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полукровной верховой породы (Финал)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13.40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Скачка для лошадей мест.пор. «Сельские Джигиты» (Финал)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Скаковая  дорожка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13.50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Показательное выступление спортсменов ГБУ РДЮСШ г.Казань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трибунами, Майдан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Награждение победителей и призеров соревнований: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1.Победителей и призеров конкурса «Самая образцовая повозка»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2.Победителей и призеров конкурса «Самый быстрый возчик»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3.Победителей и призеров скачки для лошадей татарской породы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4.Победителей и призеров скачки для лошадей ч/к верх.пор.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5.Победителей и призеров скачки для лошадей п/к верх.пор.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6.Победителей и призеров скачки для лошадей местных пород  «Сельские Джигиты»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7.Победителей и призёров конкурса по борьбе на лошадях «Аударыш»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8.Победителей и призеров конного пробега на дист. 40км.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9.Победителей и призеров конного пробега на дист. 80км.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Победителей и призеров конного пробега на дист. 100км.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Победителей и призеров конного пробега на дист. 120км.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Майдан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14.30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Торжественное закрытие мероприятия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Майдан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Примечание: 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1.Начало скачек и конкурсов может быть скорректировано по времени на основании захода участников пробегов на следующий этап соревнования.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Внимательно слушать корректирующие время объявления диктора!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2.Тайминг составлен без учёта концертной программы и подлежит внесению     соответствующих «включений».</w:t>
      </w:r>
    </w:p>
    <w:p w:rsidR="00000000" w:rsidDel="00000000" w:rsidP="00000000" w:rsidRDefault="00000000" w:rsidRPr="00000000" w14:paraId="00000075">
      <w:pPr>
        <w:ind w:lef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!!!Участники всех соревнований за 5 минуты до начала своих </w:t>
      </w:r>
    </w:p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скачек и конкурсов должны находиться в предстартовом </w:t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участке!!!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!!Опоздавшие автоматически отстраняются от участия в </w:t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Соревнованиях!!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8" w:top="14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44594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445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2020-09-07T09:32:00Z</dcterms:created>
  <dc:creator>Светлана СН. Каппушева</dc:creator>
</cp:coreProperties>
</file>